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Change Control Detail</w:t>
      </w:r>
    </w:p>
    <w:p>
      <w:r>
        <w:rPr>
          <w:b/>
        </w:rPr>
        <w:t>CWP-700 Composite Wing Panel Production Program</w:t>
      </w:r>
    </w:p>
    <w:p>
      <w:r>
        <w:t>Full detail document for each of the 8 changes logged on the Change Control Log.</w:t>
      </w:r>
    </w:p>
    <w:p>
      <w:pPr>
        <w:pStyle w:val="Heading2"/>
      </w:pPr>
      <w:r>
        <w:t>CN-001 — Correct Part Marking Specification Reference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Category</w:t>
            </w:r>
          </w:p>
        </w:tc>
        <w:tc>
          <w:tcPr>
            <w:tcW w:type="dxa" w:w="2160"/>
          </w:tcPr>
          <w:p>
            <w:r>
              <w:t>Documentation / Administrative</w:t>
            </w:r>
          </w:p>
        </w:tc>
        <w:tc>
          <w:tcPr>
            <w:tcW w:type="dxa" w:w="2160"/>
          </w:tcPr>
          <w:p>
            <w:r>
              <w:t>Requested By</w:t>
            </w:r>
          </w:p>
        </w:tc>
        <w:tc>
          <w:tcPr>
            <w:tcW w:type="dxa" w:w="2160"/>
          </w:tcPr>
          <w:p>
            <w:r>
              <w:t>H. Lindgren (Doc Control)</w:t>
            </w:r>
          </w:p>
        </w:tc>
      </w:tr>
      <w:tr>
        <w:tc>
          <w:tcPr>
            <w:tcW w:type="dxa" w:w="2160"/>
          </w:tcPr>
          <w:p>
            <w:r>
              <w:t>Date Submitted</w:t>
            </w:r>
          </w:p>
        </w:tc>
        <w:tc>
          <w:tcPr>
            <w:tcW w:type="dxa" w:w="2160"/>
          </w:tcPr>
          <w:p>
            <w:r>
              <w:t>08 Jun 2026</w:t>
            </w:r>
          </w:p>
        </w:tc>
        <w:tc>
          <w:tcPr>
            <w:tcW w:type="dxa" w:w="2160"/>
          </w:tcPr>
          <w:p>
            <w:r>
              <w:t>Date Decided</w:t>
            </w:r>
          </w:p>
        </w:tc>
        <w:tc>
          <w:tcPr>
            <w:tcW w:type="dxa" w:w="2160"/>
          </w:tcPr>
          <w:p>
            <w:r>
              <w:t>15 Jun 2026</w:t>
            </w:r>
          </w:p>
        </w:tc>
      </w:tr>
    </w:tbl>
    <w:p>
      <w:r>
        <w:rPr>
          <w:b/>
        </w:rPr>
        <w:t xml:space="preserve">Approval Authority: </w:t>
      </w:r>
      <w:r>
        <w:t>Acme Internal (Tier 1) — C. Tyrrell</w:t>
      </w:r>
    </w:p>
    <w:p>
      <w:r>
        <w:rPr>
          <w:b/>
        </w:rPr>
        <w:t xml:space="preserve">Description: </w:t>
      </w:r>
      <w:r>
        <w:t>A drawing reference number in the part marking specification pointed to a superseded engineering revision letter. No change to the physical marking requirement.</w:t>
      </w:r>
    </w:p>
    <w:p>
      <w:r>
        <w:rPr>
          <w:b/>
        </w:rPr>
        <w:t xml:space="preserve">Justification: </w:t>
      </w:r>
      <w:r>
        <w:t>Caught during a routine document-control audit.</w:t>
      </w:r>
    </w:p>
    <w:p>
      <w:r>
        <w:rPr>
          <w:b/>
        </w:rPr>
        <w:t xml:space="preserve">Impact: </w:t>
      </w:r>
      <w:r>
        <w:t>None to cost, schedule, or the physical part.</w:t>
      </w:r>
    </w:p>
    <w:p>
      <w:r>
        <w:t>Status: Approved</w:t>
      </w:r>
    </w:p>
    <w:p/>
    <w:p>
      <w:pPr>
        <w:pStyle w:val="Heading2"/>
      </w:pPr>
      <w:r>
        <w:t>CN-002 — Clarify Edge-Trim Tolerance Callout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Category</w:t>
            </w:r>
          </w:p>
        </w:tc>
        <w:tc>
          <w:tcPr>
            <w:tcW w:type="dxa" w:w="2160"/>
          </w:tcPr>
          <w:p>
            <w:r>
              <w:t>Documentation / Administrative</w:t>
            </w:r>
          </w:p>
        </w:tc>
        <w:tc>
          <w:tcPr>
            <w:tcW w:type="dxa" w:w="2160"/>
          </w:tcPr>
          <w:p>
            <w:r>
              <w:t>Requested By</w:t>
            </w:r>
          </w:p>
        </w:tc>
        <w:tc>
          <w:tcPr>
            <w:tcW w:type="dxa" w:w="2160"/>
          </w:tcPr>
          <w:p>
            <w:r>
              <w:t>R. Kessler (Quality Eng. Lead)</w:t>
            </w:r>
          </w:p>
        </w:tc>
      </w:tr>
      <w:tr>
        <w:tc>
          <w:tcPr>
            <w:tcW w:type="dxa" w:w="2160"/>
          </w:tcPr>
          <w:p>
            <w:r>
              <w:t>Date Submitted</w:t>
            </w:r>
          </w:p>
        </w:tc>
        <w:tc>
          <w:tcPr>
            <w:tcW w:type="dxa" w:w="2160"/>
          </w:tcPr>
          <w:p>
            <w:r>
              <w:t>02 Aug 2026</w:t>
            </w:r>
          </w:p>
        </w:tc>
        <w:tc>
          <w:tcPr>
            <w:tcW w:type="dxa" w:w="2160"/>
          </w:tcPr>
          <w:p>
            <w:r>
              <w:t>Date Decided</w:t>
            </w:r>
          </w:p>
        </w:tc>
        <w:tc>
          <w:tcPr>
            <w:tcW w:type="dxa" w:w="2160"/>
          </w:tcPr>
          <w:p>
            <w:r>
              <w:t>09 Aug 2026</w:t>
            </w:r>
          </w:p>
        </w:tc>
      </w:tr>
    </w:tbl>
    <w:p>
      <w:r>
        <w:rPr>
          <w:b/>
        </w:rPr>
        <w:t xml:space="preserve">Approval Authority: </w:t>
      </w:r>
      <w:r>
        <w:t>Acme Internal (Tier 1) — R. Kessler</w:t>
      </w:r>
    </w:p>
    <w:p>
      <w:r>
        <w:rPr>
          <w:b/>
        </w:rPr>
        <w:t xml:space="preserve">Description: </w:t>
      </w:r>
      <w:r>
        <w:t>FAI found the edge-trim tolerance callout ambiguous between two adjacent drawing views. Wording clarified; tolerance value unchanged.</w:t>
      </w:r>
    </w:p>
    <w:p>
      <w:r>
        <w:rPr>
          <w:b/>
        </w:rPr>
        <w:t xml:space="preserve">Justification: </w:t>
      </w:r>
      <w:r>
        <w:t>Ambiguous callouts risk inconsistent interpretation between inspectors on different shifts.</w:t>
      </w:r>
    </w:p>
    <w:p>
      <w:r>
        <w:rPr>
          <w:b/>
        </w:rPr>
        <w:t xml:space="preserve">Impact: </w:t>
      </w:r>
      <w:r>
        <w:t>None to cost or schedule.</w:t>
      </w:r>
    </w:p>
    <w:p>
      <w:r>
        <w:t>Status: Approved</w:t>
      </w:r>
    </w:p>
    <w:p/>
    <w:p>
      <w:pPr>
        <w:pStyle w:val="Heading2"/>
      </w:pPr>
      <w:r>
        <w:t>CN-003 — Revise FAI Checklist Acceptance Criteria Wording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Category</w:t>
            </w:r>
          </w:p>
        </w:tc>
        <w:tc>
          <w:tcPr>
            <w:tcW w:type="dxa" w:w="2160"/>
          </w:tcPr>
          <w:p>
            <w:r>
              <w:t>Documentation / Administrative</w:t>
            </w:r>
          </w:p>
        </w:tc>
        <w:tc>
          <w:tcPr>
            <w:tcW w:type="dxa" w:w="2160"/>
          </w:tcPr>
          <w:p>
            <w:r>
              <w:t>Requested By</w:t>
            </w:r>
          </w:p>
        </w:tc>
        <w:tc>
          <w:tcPr>
            <w:tcW w:type="dxa" w:w="2160"/>
          </w:tcPr>
          <w:p>
            <w:r>
              <w:t>R. Kessler (Quality Eng. Lead)</w:t>
            </w:r>
          </w:p>
        </w:tc>
      </w:tr>
      <w:tr>
        <w:tc>
          <w:tcPr>
            <w:tcW w:type="dxa" w:w="2160"/>
          </w:tcPr>
          <w:p>
            <w:r>
              <w:t>Date Submitted</w:t>
            </w:r>
          </w:p>
        </w:tc>
        <w:tc>
          <w:tcPr>
            <w:tcW w:type="dxa" w:w="2160"/>
          </w:tcPr>
          <w:p>
            <w:r>
              <w:t>12 Aug 2026</w:t>
            </w:r>
          </w:p>
        </w:tc>
        <w:tc>
          <w:tcPr>
            <w:tcW w:type="dxa" w:w="2160"/>
          </w:tcPr>
          <w:p>
            <w:r>
              <w:t>Date Decided</w:t>
            </w:r>
          </w:p>
        </w:tc>
        <w:tc>
          <w:tcPr>
            <w:tcW w:type="dxa" w:w="2160"/>
          </w:tcPr>
          <w:p>
            <w:r>
              <w:t>19 Aug 2026</w:t>
            </w:r>
          </w:p>
        </w:tc>
      </w:tr>
    </w:tbl>
    <w:p>
      <w:r>
        <w:rPr>
          <w:b/>
        </w:rPr>
        <w:t xml:space="preserve">Approval Authority: </w:t>
      </w:r>
      <w:r>
        <w:t>Acme Internal (Tier 1) — R. Kessler</w:t>
      </w:r>
    </w:p>
    <w:p>
      <w:r>
        <w:rPr>
          <w:b/>
        </w:rPr>
        <w:t xml:space="preserve">Description: </w:t>
      </w:r>
      <w:r>
        <w:t>Customer source-inspection auditor flagged 2 acceptance criteria as ambiguous (RAIDD I-04); checklist reworded with unambiguous pass/fail criteria.</w:t>
      </w:r>
    </w:p>
    <w:p>
      <w:r>
        <w:rPr>
          <w:b/>
        </w:rPr>
        <w:t xml:space="preserve">Justification: </w:t>
      </w:r>
      <w:r>
        <w:t>Ambiguous acceptance criteria risk inconsistent FAI results across future units.</w:t>
      </w:r>
    </w:p>
    <w:p>
      <w:r>
        <w:rPr>
          <w:b/>
        </w:rPr>
        <w:t xml:space="preserve">Impact: </w:t>
      </w:r>
      <w:r>
        <w:t>None to cost or schedule.</w:t>
      </w:r>
    </w:p>
    <w:p>
      <w:r>
        <w:t>Status: Approved</w:t>
      </w:r>
    </w:p>
    <w:p/>
    <w:p>
      <w:pPr>
        <w:pStyle w:val="Heading2"/>
      </w:pPr>
      <w:r>
        <w:t>CN-004 — Update Program Baseline for Corrected Staffing Model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Category</w:t>
            </w:r>
          </w:p>
        </w:tc>
        <w:tc>
          <w:tcPr>
            <w:tcW w:type="dxa" w:w="2160"/>
          </w:tcPr>
          <w:p>
            <w:r>
              <w:t>Schedule / Resource</w:t>
            </w:r>
          </w:p>
        </w:tc>
        <w:tc>
          <w:tcPr>
            <w:tcW w:type="dxa" w:w="2160"/>
          </w:tcPr>
          <w:p>
            <w:r>
              <w:t>Requested By</w:t>
            </w:r>
          </w:p>
        </w:tc>
        <w:tc>
          <w:tcPr>
            <w:tcW w:type="dxa" w:w="2160"/>
          </w:tcPr>
          <w:p>
            <w:r>
              <w:t>C. Tyrrell (Program Manager)</w:t>
            </w:r>
          </w:p>
        </w:tc>
      </w:tr>
      <w:tr>
        <w:tc>
          <w:tcPr>
            <w:tcW w:type="dxa" w:w="2160"/>
          </w:tcPr>
          <w:p>
            <w:r>
              <w:t>Date Submitted</w:t>
            </w:r>
          </w:p>
        </w:tc>
        <w:tc>
          <w:tcPr>
            <w:tcW w:type="dxa" w:w="2160"/>
          </w:tcPr>
          <w:p>
            <w:r>
              <w:t>21 Sep 2026</w:t>
            </w:r>
          </w:p>
        </w:tc>
        <w:tc>
          <w:tcPr>
            <w:tcW w:type="dxa" w:w="2160"/>
          </w:tcPr>
          <w:p>
            <w:r>
              <w:t>Date Decided</w:t>
            </w:r>
          </w:p>
        </w:tc>
        <w:tc>
          <w:tcPr>
            <w:tcW w:type="dxa" w:w="2160"/>
          </w:tcPr>
          <w:p>
            <w:r>
              <w:t>28 Sep 2026</w:t>
            </w:r>
          </w:p>
        </w:tc>
      </w:tr>
    </w:tbl>
    <w:p>
      <w:r>
        <w:rPr>
          <w:b/>
        </w:rPr>
        <w:t xml:space="preserve">Approval Authority: </w:t>
      </w:r>
      <w:r>
        <w:t>Executive Sponsor (Tier 2) — G. Talmadge</w:t>
      </w:r>
    </w:p>
    <w:p>
      <w:r>
        <w:rPr>
          <w:b/>
        </w:rPr>
        <w:t xml:space="preserve">Description: </w:t>
      </w:r>
      <w:r>
        <w:t>Formalized the correction of the delivery team from a 14-person, single-shift estimate to a 25-person, two-shift team into the program's standing baseline.</w:t>
      </w:r>
    </w:p>
    <w:p>
      <w:r>
        <w:rPr>
          <w:b/>
        </w:rPr>
        <w:t xml:space="preserve">Justification: </w:t>
      </w:r>
      <w:r>
        <w:t>The original staffing estimate was insufficient for real steady-state two-shift production (RAIDD R-07, D-05).</w:t>
      </w:r>
    </w:p>
    <w:p>
      <w:r>
        <w:rPr>
          <w:b/>
        </w:rPr>
        <w:t xml:space="preserve">Impact: </w:t>
      </w:r>
      <w:r>
        <w:t>Program budget corrected from $3,500,000 to $5,200,000.</w:t>
      </w:r>
    </w:p>
    <w:p>
      <w:r>
        <w:t>Status: Approved</w:t>
      </w:r>
    </w:p>
    <w:p/>
    <w:p>
      <w:pPr>
        <w:pStyle w:val="Heading2"/>
      </w:pPr>
      <w:r>
        <w:t>CN-005 — Approve Immersion Ultrasonic Testing as Alternate NDT Method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Category</w:t>
            </w:r>
          </w:p>
        </w:tc>
        <w:tc>
          <w:tcPr>
            <w:tcW w:type="dxa" w:w="2160"/>
          </w:tcPr>
          <w:p>
            <w:r>
              <w:t>Engineering Change (ECN)</w:t>
            </w:r>
          </w:p>
        </w:tc>
        <w:tc>
          <w:tcPr>
            <w:tcW w:type="dxa" w:w="2160"/>
          </w:tcPr>
          <w:p>
            <w:r>
              <w:t>Requested By</w:t>
            </w:r>
          </w:p>
        </w:tc>
        <w:tc>
          <w:tcPr>
            <w:tcW w:type="dxa" w:w="2160"/>
          </w:tcPr>
          <w:p>
            <w:r>
              <w:t>L. Vance (Materials/NDT Eng.)</w:t>
            </w:r>
          </w:p>
        </w:tc>
      </w:tr>
      <w:tr>
        <w:tc>
          <w:tcPr>
            <w:tcW w:type="dxa" w:w="2160"/>
          </w:tcPr>
          <w:p>
            <w:r>
              <w:t>Date Submitted</w:t>
            </w:r>
          </w:p>
        </w:tc>
        <w:tc>
          <w:tcPr>
            <w:tcW w:type="dxa" w:w="2160"/>
          </w:tcPr>
          <w:p>
            <w:r>
              <w:t>25 Sep 2026</w:t>
            </w:r>
          </w:p>
        </w:tc>
        <w:tc>
          <w:tcPr>
            <w:tcW w:type="dxa" w:w="2160"/>
          </w:tcPr>
          <w:p>
            <w:r>
              <w:t>Date Decided</w:t>
            </w:r>
          </w:p>
        </w:tc>
        <w:tc>
          <w:tcPr>
            <w:tcW w:type="dxa" w:w="2160"/>
          </w:tcPr>
          <w:p>
            <w:r>
              <w:t>07 Oct 2026</w:t>
            </w:r>
          </w:p>
        </w:tc>
      </w:tr>
    </w:tbl>
    <w:p>
      <w:r>
        <w:rPr>
          <w:b/>
        </w:rPr>
        <w:t xml:space="preserve">Approval Authority: </w:t>
      </w:r>
      <w:r>
        <w:t>Meridian Program Office (Tier 3)</w:t>
      </w:r>
    </w:p>
    <w:p>
      <w:r>
        <w:rPr>
          <w:b/>
        </w:rPr>
        <w:t xml:space="preserve">Description: </w:t>
      </w:r>
      <w:r>
        <w:t>Added immersion ultrasonic testing as a Meridian-approved alternate inspection method to contact UT, no change to acceptance criteria.</w:t>
      </w:r>
    </w:p>
    <w:p>
      <w:r>
        <w:rPr>
          <w:b/>
        </w:rPr>
        <w:t xml:space="preserve">Justification: </w:t>
      </w:r>
      <w:r>
        <w:t>Supports the corrected two-shift NDT staffing model; addresses RAIDD Issue I-02.</w:t>
      </w:r>
    </w:p>
    <w:p>
      <w:r>
        <w:rPr>
          <w:b/>
        </w:rPr>
        <w:t xml:space="preserve">Impact: </w:t>
      </w:r>
      <w:r>
        <w:t>No cost change. Requires Meridian approval since NDT method is a drawing callout.</w:t>
      </w:r>
    </w:p>
    <w:p>
      <w:r>
        <w:t>Status: Approved</w:t>
      </w:r>
    </w:p>
    <w:p/>
    <w:p>
      <w:pPr>
        <w:pStyle w:val="Heading2"/>
      </w:pPr>
      <w:r>
        <w:t>CN-006 — Revise Layup Fixture Preventive Maintenance Schedule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Category</w:t>
            </w:r>
          </w:p>
        </w:tc>
        <w:tc>
          <w:tcPr>
            <w:tcW w:type="dxa" w:w="2160"/>
          </w:tcPr>
          <w:p>
            <w:r>
              <w:t>Process / Tooling</w:t>
            </w:r>
          </w:p>
        </w:tc>
        <w:tc>
          <w:tcPr>
            <w:tcW w:type="dxa" w:w="2160"/>
          </w:tcPr>
          <w:p>
            <w:r>
              <w:t>Requested By</w:t>
            </w:r>
          </w:p>
        </w:tc>
        <w:tc>
          <w:tcPr>
            <w:tcW w:type="dxa" w:w="2160"/>
          </w:tcPr>
          <w:p>
            <w:r>
              <w:t>M. Osei (Manufacturing Eng.)</w:t>
            </w:r>
          </w:p>
        </w:tc>
      </w:tr>
      <w:tr>
        <w:tc>
          <w:tcPr>
            <w:tcW w:type="dxa" w:w="2160"/>
          </w:tcPr>
          <w:p>
            <w:r>
              <w:t>Date Submitted</w:t>
            </w:r>
          </w:p>
        </w:tc>
        <w:tc>
          <w:tcPr>
            <w:tcW w:type="dxa" w:w="2160"/>
          </w:tcPr>
          <w:p>
            <w:r>
              <w:t>02 Dec 2026</w:t>
            </w:r>
          </w:p>
        </w:tc>
        <w:tc>
          <w:tcPr>
            <w:tcW w:type="dxa" w:w="2160"/>
          </w:tcPr>
          <w:p>
            <w:r>
              <w:t>Date Decided</w:t>
            </w:r>
          </w:p>
        </w:tc>
        <w:tc>
          <w:tcPr>
            <w:tcW w:type="dxa" w:w="2160"/>
          </w:tcPr>
          <w:p>
            <w:r>
              <w:t>11 Dec 2026</w:t>
            </w:r>
          </w:p>
        </w:tc>
      </w:tr>
    </w:tbl>
    <w:p>
      <w:r>
        <w:rPr>
          <w:b/>
        </w:rPr>
        <w:t xml:space="preserve">Approval Authority: </w:t>
      </w:r>
      <w:r>
        <w:t>Acme Internal (Tier 2) — Program Review Board</w:t>
      </w:r>
    </w:p>
    <w:p>
      <w:r>
        <w:rPr>
          <w:b/>
        </w:rPr>
        <w:t xml:space="preserve">Description: </w:t>
      </w:r>
      <w:r>
        <w:t>Root cause corrective action following MRB-004 (ply misalignment traced to fixture wear) — added a standing preventive-maintenance schedule.</w:t>
      </w:r>
    </w:p>
    <w:p>
      <w:r>
        <w:rPr>
          <w:b/>
        </w:rPr>
        <w:t xml:space="preserve">Justification: </w:t>
      </w:r>
      <w:r>
        <w:t>Prevents recurrence of the same root cause on future production runs.</w:t>
      </w:r>
    </w:p>
    <w:p>
      <w:r>
        <w:rPr>
          <w:b/>
        </w:rPr>
        <w:t xml:space="preserve">Impact: </w:t>
      </w:r>
      <w:r>
        <w:t>Minor recurring maintenance cost, absorbed within existing budget lines.</w:t>
      </w:r>
    </w:p>
    <w:p>
      <w:r>
        <w:t>Status: Approved</w:t>
      </w:r>
    </w:p>
    <w:p/>
    <w:p>
      <w:pPr>
        <w:pStyle w:val="Heading2"/>
      </w:pPr>
      <w:r>
        <w:t>CN-007 — Add Repair Limits Table for Oversized Fastener Holes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Category</w:t>
            </w:r>
          </w:p>
        </w:tc>
        <w:tc>
          <w:tcPr>
            <w:tcW w:type="dxa" w:w="2160"/>
          </w:tcPr>
          <w:p>
            <w:r>
              <w:t>Engineering Change (ECN)</w:t>
            </w:r>
          </w:p>
        </w:tc>
        <w:tc>
          <w:tcPr>
            <w:tcW w:type="dxa" w:w="2160"/>
          </w:tcPr>
          <w:p>
            <w:r>
              <w:t>Requested By</w:t>
            </w:r>
          </w:p>
        </w:tc>
        <w:tc>
          <w:tcPr>
            <w:tcW w:type="dxa" w:w="2160"/>
          </w:tcPr>
          <w:p>
            <w:r>
              <w:t>R. Kessler (Quality Eng. Lead)</w:t>
            </w:r>
          </w:p>
        </w:tc>
      </w:tr>
      <w:tr>
        <w:tc>
          <w:tcPr>
            <w:tcW w:type="dxa" w:w="2160"/>
          </w:tcPr>
          <w:p>
            <w:r>
              <w:t>Date Submitted</w:t>
            </w:r>
          </w:p>
        </w:tc>
        <w:tc>
          <w:tcPr>
            <w:tcW w:type="dxa" w:w="2160"/>
          </w:tcPr>
          <w:p>
            <w:r>
              <w:t>15 Dec 2026</w:t>
            </w:r>
          </w:p>
        </w:tc>
        <w:tc>
          <w:tcPr>
            <w:tcW w:type="dxa" w:w="2160"/>
          </w:tcPr>
          <w:p>
            <w:r>
              <w:t>Date Decided</w:t>
            </w:r>
          </w:p>
        </w:tc>
        <w:tc>
          <w:tcPr>
            <w:tcW w:type="dxa" w:w="2160"/>
          </w:tcPr>
          <w:p>
            <w:r>
              <w:t>05 Jan 2027</w:t>
            </w:r>
          </w:p>
        </w:tc>
      </w:tr>
    </w:tbl>
    <w:p>
      <w:r>
        <w:rPr>
          <w:b/>
        </w:rPr>
        <w:t xml:space="preserve">Approval Authority: </w:t>
      </w:r>
      <w:r>
        <w:t>Meridian Program Office (Tier 3)</w:t>
      </w:r>
    </w:p>
    <w:p>
      <w:r>
        <w:rPr>
          <w:b/>
        </w:rPr>
        <w:t xml:space="preserve">Description: </w:t>
      </w:r>
      <w:r>
        <w:t>Formalized the rework disposition used in MRB-001 and MRB-003 into a standing repair-limits table on the engineering drawing.</w:t>
      </w:r>
    </w:p>
    <w:p>
      <w:r>
        <w:rPr>
          <w:b/>
        </w:rPr>
        <w:t xml:space="preserve">Justification: </w:t>
      </w:r>
      <w:r>
        <w:t>Reduces repeat MRB cycle time for a known, bounded, already-precedented finding.</w:t>
      </w:r>
    </w:p>
    <w:p>
      <w:r>
        <w:rPr>
          <w:b/>
        </w:rPr>
        <w:t xml:space="preserve">Impact: </w:t>
      </w:r>
      <w:r>
        <w:t>No cost impact; requires Meridian approval since it changes the accepted repair envelope.</w:t>
      </w:r>
    </w:p>
    <w:p>
      <w:r>
        <w:t>Status: Approved</w:t>
      </w:r>
    </w:p>
    <w:p/>
    <w:p>
      <w:pPr>
        <w:pStyle w:val="Heading2"/>
      </w:pPr>
      <w:r>
        <w:t>CN-008 — Add Second Approved Source for Composite Prepreg Material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Category</w:t>
            </w:r>
          </w:p>
        </w:tc>
        <w:tc>
          <w:tcPr>
            <w:tcW w:type="dxa" w:w="2160"/>
          </w:tcPr>
          <w:p>
            <w:r>
              <w:t>Supplier / Material</w:t>
            </w:r>
          </w:p>
        </w:tc>
        <w:tc>
          <w:tcPr>
            <w:tcW w:type="dxa" w:w="2160"/>
          </w:tcPr>
          <w:p>
            <w:r>
              <w:t>Requested By</w:t>
            </w:r>
          </w:p>
        </w:tc>
        <w:tc>
          <w:tcPr>
            <w:tcW w:type="dxa" w:w="2160"/>
          </w:tcPr>
          <w:p>
            <w:r>
              <w:t>S. Pham (Supplier Quality Eng.)</w:t>
            </w:r>
          </w:p>
        </w:tc>
      </w:tr>
      <w:tr>
        <w:tc>
          <w:tcPr>
            <w:tcW w:type="dxa" w:w="2160"/>
          </w:tcPr>
          <w:p>
            <w:r>
              <w:t>Date Submitted</w:t>
            </w:r>
          </w:p>
        </w:tc>
        <w:tc>
          <w:tcPr>
            <w:tcW w:type="dxa" w:w="2160"/>
          </w:tcPr>
          <w:p>
            <w:r>
              <w:t>28 Oct 2026</w:t>
            </w:r>
          </w:p>
        </w:tc>
        <w:tc>
          <w:tcPr>
            <w:tcW w:type="dxa" w:w="2160"/>
          </w:tcPr>
          <w:p>
            <w:r>
              <w:t>Date Decided</w:t>
            </w:r>
          </w:p>
        </w:tc>
        <w:tc>
          <w:tcPr>
            <w:tcW w:type="dxa" w:w="2160"/>
          </w:tcPr>
          <w:p>
            <w:r>
              <w:t>19 Nov 2026</w:t>
            </w:r>
          </w:p>
        </w:tc>
      </w:tr>
    </w:tbl>
    <w:p>
      <w:r>
        <w:rPr>
          <w:b/>
        </w:rPr>
        <w:t xml:space="preserve">Approval Authority: </w:t>
      </w:r>
      <w:r>
        <w:t>Meridian Program Office (Tier 3)</w:t>
      </w:r>
    </w:p>
    <w:p>
      <w:r>
        <w:rPr>
          <w:b/>
        </w:rPr>
        <w:t xml:space="preserve">Description: </w:t>
      </w:r>
      <w:r>
        <w:t>Added a second qualified supplier to the approved-source list for the primary composite prepreg material.</w:t>
      </w:r>
    </w:p>
    <w:p>
      <w:r>
        <w:rPr>
          <w:b/>
        </w:rPr>
        <w:t xml:space="preserve">Justification: </w:t>
      </w:r>
      <w:r>
        <w:t>Closes out the single-source schedule exposure recorded as RAIDD Risk R-01 (RAIDD Decision D-03).</w:t>
      </w:r>
    </w:p>
    <w:p>
      <w:r>
        <w:rPr>
          <w:b/>
        </w:rPr>
        <w:t xml:space="preserve">Impact: </w:t>
      </w:r>
      <w:r>
        <w:t>No change to current program budget; qualification cost scoped separately.</w:t>
      </w:r>
    </w:p>
    <w:p>
      <w:r>
        <w:t>Status: Approved</w:t>
      </w:r>
    </w:p>
    <w:p/>
    <w:p>
      <w:r>
        <w:rPr>
          <w:i/>
        </w:rPr>
        <w:t>Illustrative program data — created to demonstrate AS9100-aligned aerospace program management practice, not a real supplier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