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Requirements Traceability Matrix</w:t>
      </w:r>
    </w:p>
    <w:p>
      <w:r>
        <w:rPr>
          <w:b w:val="0"/>
          <w:i w:val="0"/>
        </w:rPr>
        <w:t xml:space="preserve">A requirements traceability matrix for a production program does not trace requirements to test cases — it traces </w:t>
      </w:r>
      <w:r>
        <w:rPr>
          <w:b w:val="0"/>
          <w:i/>
        </w:rPr>
        <w:t>characteristics</w:t>
      </w:r>
      <w:r>
        <w:rPr>
          <w:b w:val="0"/>
          <w:i w:val="0"/>
        </w:rPr>
        <w:t xml:space="preserve"> to </w:t>
      </w:r>
      <w:r>
        <w:rPr>
          <w:b w:val="0"/>
          <w:i/>
        </w:rPr>
        <w:t>verification</w:t>
      </w:r>
      <w:r>
        <w:rPr>
          <w:b w:val="0"/>
          <w:i w:val="0"/>
        </w:rPr>
        <w:t xml:space="preserve"> and to </w:t>
      </w:r>
      <w:r>
        <w:rPr>
          <w:b w:val="0"/>
          <w:i/>
        </w:rPr>
        <w:t>acceptance</w:t>
      </w:r>
      <w:r>
        <w:rPr>
          <w:b w:val="0"/>
          <w:i w:val="0"/>
        </w:rPr>
        <w:t xml:space="preserve">. This matrix binds every controlled characteristic in the </w:t>
      </w:r>
      <w:r>
        <w:rPr>
          <w:b w:val="0"/>
          <w:i w:val="0"/>
        </w:rPr>
        <w:t>Control Plan</w:t>
      </w:r>
      <w:r>
        <w:rPr>
          <w:b w:val="0"/>
          <w:i w:val="0"/>
        </w:rPr>
        <w:t xml:space="preserve"> — the 6 Key Characteristics, 5 critical process parameters and 3 standard characteristics of the CWP-700 — to the method that verifies it, the First Article Inspection evidence record that substantiates it, and the acceptance path that governs it for the life of the program. It closes the loop the Control Plan opens: the Control Plan says </w:t>
      </w:r>
      <w:r>
        <w:rPr>
          <w:b w:val="0"/>
          <w:i/>
        </w:rPr>
        <w:t>what</w:t>
      </w:r>
      <w:r>
        <w:rPr>
          <w:b w:val="0"/>
          <w:i w:val="0"/>
        </w:rPr>
        <w:t xml:space="preserve"> must be controlled; this matrix shows </w:t>
      </w:r>
      <w:r>
        <w:rPr>
          <w:b w:val="0"/>
          <w:i/>
        </w:rPr>
        <w:t>that</w:t>
      </w:r>
      <w:r>
        <w:rPr>
          <w:b w:val="0"/>
          <w:i w:val="0"/>
        </w:rPr>
        <w:t xml:space="preserve"> each one is verified and accepted.</w:t>
      </w:r>
    </w:p>
    <w:p>
      <w:r>
        <w:rPr>
          <w:b w:val="0"/>
          <w:i w:val="0"/>
        </w:rPr>
        <w:t>14</w:t>
      </w:r>
      <w:r>
        <w:rPr>
          <w:b w:val="0"/>
          <w:i w:val="0"/>
        </w:rPr>
        <w:t>Characteristics traced</w:t>
      </w:r>
    </w:p>
    <w:p>
      <w:r>
        <w:rPr>
          <w:b w:val="0"/>
          <w:i w:val="0"/>
        </w:rPr>
        <w:t>6</w:t>
      </w:r>
      <w:r>
        <w:rPr>
          <w:b w:val="0"/>
          <w:i w:val="0"/>
        </w:rPr>
        <w:t>Key Characteristics (100%, for life)</w:t>
      </w:r>
    </w:p>
    <w:p>
      <w:r>
        <w:rPr>
          <w:b w:val="0"/>
          <w:i w:val="0"/>
        </w:rPr>
        <w:t>100%</w:t>
      </w:r>
      <w:r>
        <w:rPr>
          <w:b w:val="0"/>
          <w:i w:val="0"/>
        </w:rPr>
        <w:t>With a verification method</w:t>
      </w:r>
    </w:p>
    <w:p>
      <w:r>
        <w:rPr>
          <w:b w:val="0"/>
          <w:i w:val="0"/>
        </w:rPr>
        <w:t>100%</w:t>
      </w:r>
      <w:r>
        <w:rPr>
          <w:b w:val="0"/>
          <w:i w:val="0"/>
        </w:rPr>
        <w:t>With an FAI evidence record</w:t>
      </w:r>
    </w:p>
    <w:p>
      <w:r>
        <w:rPr>
          <w:b w:val="0"/>
          <w:i w:val="0"/>
        </w:rPr>
        <w:t>AS9102</w:t>
      </w:r>
      <w:r>
        <w:rPr>
          <w:b w:val="0"/>
          <w:i w:val="0"/>
        </w:rPr>
        <w:t>Acceptance basis (First Article)</w:t>
      </w:r>
    </w:p>
    <w:p>
      <w:pPr>
        <w:pStyle w:val="Heading1"/>
      </w:pPr>
      <w:r>
        <w:t>01 Why a production RTM traces to acceptance, not completion</w:t>
      </w:r>
    </w:p>
    <w:p>
      <w:r>
        <w:rPr>
          <w:b w:val="0"/>
          <w:i w:val="0"/>
        </w:rPr>
        <w:t xml:space="preserve">On a software program, a requirement is satisfied when its code is written and its test passes — the trace terminates in </w:t>
      </w:r>
      <w:r>
        <w:rPr>
          <w:b w:val="0"/>
          <w:i/>
        </w:rPr>
        <w:t>completion</w:t>
      </w:r>
      <w:r>
        <w:rPr>
          <w:b w:val="0"/>
          <w:i w:val="0"/>
        </w:rPr>
        <w:t xml:space="preserve">. On a fixed-price production program, that is not enough. A characteristic is not satisfied when a panel is made; it is satisfied when a panel is </w:t>
      </w:r>
      <w:r>
        <w:rPr>
          <w:b w:val="0"/>
          <w:i/>
        </w:rPr>
        <w:t>accepted</w:t>
      </w:r>
      <w:r>
        <w:rPr>
          <w:b w:val="0"/>
          <w:i w:val="0"/>
        </w:rPr>
        <w:t xml:space="preserve"> — verified against the drawing, substantiated by evidence, and either passed at First Article or shown to be in control at rate. A part can be manufactured and still be rejected; a manufactured-but-rejected characteristic is not a satisfied one. So this matrix, like the program's fixed-price commercial reality, terminates in acceptance.</w:t>
      </w:r>
    </w:p>
    <w:p>
      <w:r>
        <w:rPr>
          <w:b w:val="0"/>
          <w:i w:val="0"/>
        </w:rPr>
        <w:t xml:space="preserve">The chain is manufacturing-specific and four links wide: </w:t>
      </w:r>
      <w:r>
        <w:rPr>
          <w:b/>
          <w:i w:val="0"/>
        </w:rPr>
        <w:t>Control Plan characteristic → verification method → FAI evidence record → acceptance path</w:t>
      </w:r>
      <w:r>
        <w:rPr>
          <w:b w:val="0"/>
          <w:i w:val="0"/>
        </w:rPr>
        <w:t>. The first link is the requirement (what the part must be), the second is how it is checked, the third is the objective evidence that the check happened and passed, and the fourth is the standard by which that evidence is judged — once at First Article, and then continuously in production. Reading a row left to right is reading a single characteristic from its definition to its acceptance.</w:t>
      </w:r>
    </w:p>
    <w:p>
      <w:pPr>
        <w:pStyle w:val="Heading2"/>
      </w:pPr>
      <w:r>
        <w:t>Why the evidence record is a first-class link, not a footnote</w:t>
      </w:r>
    </w:p>
    <w:p>
      <w:r>
        <w:rPr>
          <w:b w:val="0"/>
          <w:i w:val="0"/>
        </w:rPr>
        <w:t xml:space="preserve">In a software RTM the evidence is a test result, and one automated test can be re-run on demand to reproduce it. On a production program the evidence is a physical record of a physical event that happened once and cannot be repeated: the autoclave cure cycle that produced a specific panel, the ultrasonic scan of that panel, the certification of the prepreg lot it was built from. Those records are the AS9102 First Article evidence, captured on Form 3 Characteristic Accountability, and they are auditable objects with retention requirements — a characteristic is not accepted on an assertion that it was verified, but on the retained record proving it. That is why this matrix names the specific evidence record for each characteristic rather than a generic "verified" flag: the record </w:t>
      </w:r>
      <w:r>
        <w:rPr>
          <w:b w:val="0"/>
          <w:i/>
        </w:rPr>
        <w:t>is</w:t>
      </w:r>
      <w:r>
        <w:rPr>
          <w:b w:val="0"/>
          <w:i w:val="0"/>
        </w:rPr>
        <w:t xml:space="preserve"> the traceability, and for a flight-structure part it must survive long after the people who made it have moved on.</w:t>
      </w:r>
    </w:p>
    <w:p>
      <w:pPr>
        <w:pStyle w:val="Heading1"/>
      </w:pPr>
      <w:r>
        <w:t>02 Coverage summary</w:t>
      </w:r>
    </w:p>
    <w:tbl>
      <w:tblPr>
        <w:tblStyle w:val="TableGrid"/>
        <w:tblW w:type="auto" w:w="0"/>
        <w:jc w:val="center"/>
        <w:tblLook w:firstColumn="1" w:firstRow="1" w:lastColumn="0" w:lastRow="0" w:noHBand="0" w:noVBand="1" w:val="04A0"/>
      </w:tblPr>
      <w:tblGrid>
        <w:gridCol w:w="1987"/>
        <w:gridCol w:w="1987"/>
        <w:gridCol w:w="1987"/>
        <w:gridCol w:w="1987"/>
        <w:gridCol w:w="1987"/>
      </w:tblGrid>
      <w:tr>
        <w:tc>
          <w:tcPr>
            <w:tcW w:type="dxa" w:w="1987"/>
          </w:tcPr>
          <w:p>
            <w:r>
              <w:rPr>
                <w:sz w:val="17"/>
              </w:rPr>
            </w:r>
            <w:r>
              <w:rPr>
                <w:b/>
                <w:i w:val="0"/>
                <w:sz w:val="17"/>
              </w:rPr>
              <w:t>Characteristic class</w:t>
            </w:r>
          </w:p>
        </w:tc>
        <w:tc>
          <w:tcPr>
            <w:tcW w:type="dxa" w:w="1987"/>
          </w:tcPr>
          <w:p>
            <w:r>
              <w:rPr>
                <w:sz w:val="17"/>
              </w:rPr>
            </w:r>
            <w:r>
              <w:rPr>
                <w:b/>
                <w:i w:val="0"/>
                <w:sz w:val="17"/>
              </w:rPr>
              <w:t>Count</w:t>
            </w:r>
          </w:p>
        </w:tc>
        <w:tc>
          <w:tcPr>
            <w:tcW w:type="dxa" w:w="1987"/>
          </w:tcPr>
          <w:p>
            <w:r>
              <w:rPr>
                <w:sz w:val="17"/>
              </w:rPr>
            </w:r>
            <w:r>
              <w:rPr>
                <w:b/>
                <w:i w:val="0"/>
                <w:sz w:val="17"/>
              </w:rPr>
              <w:t>Verified</w:t>
            </w:r>
          </w:p>
        </w:tc>
        <w:tc>
          <w:tcPr>
            <w:tcW w:type="dxa" w:w="1987"/>
          </w:tcPr>
          <w:p>
            <w:r>
              <w:rPr>
                <w:sz w:val="17"/>
              </w:rPr>
            </w:r>
            <w:r>
              <w:rPr>
                <w:b/>
                <w:i w:val="0"/>
                <w:sz w:val="17"/>
              </w:rPr>
              <w:t>FAI evidence</w:t>
            </w:r>
          </w:p>
        </w:tc>
        <w:tc>
          <w:tcPr>
            <w:tcW w:type="dxa" w:w="1987"/>
          </w:tcPr>
          <w:p>
            <w:r>
              <w:rPr>
                <w:sz w:val="17"/>
              </w:rPr>
            </w:r>
            <w:r>
              <w:rPr>
                <w:b/>
                <w:i w:val="0"/>
                <w:sz w:val="17"/>
              </w:rPr>
              <w:t>Acceptance basis</w:t>
            </w:r>
          </w:p>
        </w:tc>
      </w:tr>
      <w:tr>
        <w:tc>
          <w:tcPr>
            <w:tcW w:type="dxa" w:w="1987"/>
          </w:tcPr>
          <w:p>
            <w:r>
              <w:rPr>
                <w:sz w:val="17"/>
              </w:rPr>
            </w:r>
            <w:r>
              <w:rPr>
                <w:b w:val="0"/>
                <w:i w:val="0"/>
                <w:sz w:val="17"/>
              </w:rPr>
              <w:t>Key Characteristic</w:t>
            </w:r>
          </w:p>
        </w:tc>
        <w:tc>
          <w:tcPr>
            <w:tcW w:type="dxa" w:w="1987"/>
          </w:tcPr>
          <w:p>
            <w:r>
              <w:rPr>
                <w:sz w:val="17"/>
              </w:rPr>
            </w:r>
            <w:r>
              <w:rPr>
                <w:b w:val="0"/>
                <w:i w:val="0"/>
                <w:sz w:val="17"/>
              </w:rPr>
              <w:t>6</w:t>
            </w:r>
          </w:p>
        </w:tc>
        <w:tc>
          <w:tcPr>
            <w:tcW w:type="dxa" w:w="1987"/>
          </w:tcPr>
          <w:p>
            <w:r>
              <w:rPr>
                <w:sz w:val="17"/>
              </w:rPr>
            </w:r>
            <w:r>
              <w:rPr>
                <w:b w:val="0"/>
                <w:i w:val="0"/>
                <w:sz w:val="17"/>
              </w:rPr>
              <w:t>6</w:t>
            </w:r>
          </w:p>
        </w:tc>
        <w:tc>
          <w:tcPr>
            <w:tcW w:type="dxa" w:w="1987"/>
          </w:tcPr>
          <w:p>
            <w:r>
              <w:rPr>
                <w:sz w:val="17"/>
              </w:rPr>
            </w:r>
            <w:r>
              <w:rPr>
                <w:b w:val="0"/>
                <w:i w:val="0"/>
                <w:sz w:val="17"/>
              </w:rPr>
              <w:t>6</w:t>
            </w:r>
          </w:p>
        </w:tc>
        <w:tc>
          <w:tcPr>
            <w:tcW w:type="dxa" w:w="1987"/>
          </w:tcPr>
          <w:p>
            <w:r>
              <w:rPr>
                <w:sz w:val="17"/>
              </w:rPr>
            </w:r>
            <w:r>
              <w:rPr>
                <w:b w:val="0"/>
                <w:i w:val="0"/>
                <w:sz w:val="17"/>
              </w:rPr>
              <w:t>First Article, then 100% + SPC for life</w:t>
            </w:r>
          </w:p>
        </w:tc>
      </w:tr>
      <w:tr>
        <w:tc>
          <w:tcPr>
            <w:tcW w:type="dxa" w:w="1987"/>
          </w:tcPr>
          <w:p>
            <w:r>
              <w:rPr>
                <w:sz w:val="17"/>
              </w:rPr>
            </w:r>
            <w:r>
              <w:rPr>
                <w:b w:val="0"/>
                <w:i w:val="0"/>
                <w:sz w:val="17"/>
              </w:rPr>
              <w:t>Critical process parameter</w:t>
            </w:r>
          </w:p>
        </w:tc>
        <w:tc>
          <w:tcPr>
            <w:tcW w:type="dxa" w:w="1987"/>
          </w:tcPr>
          <w:p>
            <w:r>
              <w:rPr>
                <w:sz w:val="17"/>
              </w:rPr>
            </w:r>
            <w:r>
              <w:rPr>
                <w:b w:val="0"/>
                <w:i w:val="0"/>
                <w:sz w:val="17"/>
              </w:rPr>
              <w:t>5</w:t>
            </w:r>
          </w:p>
        </w:tc>
        <w:tc>
          <w:tcPr>
            <w:tcW w:type="dxa" w:w="1987"/>
          </w:tcPr>
          <w:p>
            <w:r>
              <w:rPr>
                <w:sz w:val="17"/>
              </w:rPr>
            </w:r>
            <w:r>
              <w:rPr>
                <w:b w:val="0"/>
                <w:i w:val="0"/>
                <w:sz w:val="17"/>
              </w:rPr>
              <w:t>5</w:t>
            </w:r>
          </w:p>
        </w:tc>
        <w:tc>
          <w:tcPr>
            <w:tcW w:type="dxa" w:w="1987"/>
          </w:tcPr>
          <w:p>
            <w:r>
              <w:rPr>
                <w:sz w:val="17"/>
              </w:rPr>
            </w:r>
            <w:r>
              <w:rPr>
                <w:b w:val="0"/>
                <w:i w:val="0"/>
                <w:sz w:val="17"/>
              </w:rPr>
              <w:t>5</w:t>
            </w:r>
          </w:p>
        </w:tc>
        <w:tc>
          <w:tcPr>
            <w:tcW w:type="dxa" w:w="1987"/>
          </w:tcPr>
          <w:p>
            <w:r>
              <w:rPr>
                <w:sz w:val="17"/>
              </w:rPr>
            </w:r>
            <w:r>
              <w:rPr>
                <w:b w:val="0"/>
                <w:i w:val="0"/>
                <w:sz w:val="17"/>
              </w:rPr>
              <w:t>First Article, then 100% of cycles recorded</w:t>
            </w:r>
          </w:p>
        </w:tc>
      </w:tr>
      <w:tr>
        <w:tc>
          <w:tcPr>
            <w:tcW w:type="dxa" w:w="1987"/>
          </w:tcPr>
          <w:p>
            <w:r>
              <w:rPr>
                <w:sz w:val="17"/>
              </w:rPr>
            </w:r>
            <w:r>
              <w:rPr>
                <w:b w:val="0"/>
                <w:i w:val="0"/>
                <w:sz w:val="17"/>
              </w:rPr>
              <w:t>Standard characteristic</w:t>
            </w:r>
          </w:p>
        </w:tc>
        <w:tc>
          <w:tcPr>
            <w:tcW w:type="dxa" w:w="1987"/>
          </w:tcPr>
          <w:p>
            <w:r>
              <w:rPr>
                <w:sz w:val="17"/>
              </w:rPr>
            </w:r>
            <w:r>
              <w:rPr>
                <w:b w:val="0"/>
                <w:i w:val="0"/>
                <w:sz w:val="17"/>
              </w:rPr>
              <w:t>3</w:t>
            </w:r>
          </w:p>
        </w:tc>
        <w:tc>
          <w:tcPr>
            <w:tcW w:type="dxa" w:w="1987"/>
          </w:tcPr>
          <w:p>
            <w:r>
              <w:rPr>
                <w:sz w:val="17"/>
              </w:rPr>
            </w:r>
            <w:r>
              <w:rPr>
                <w:b w:val="0"/>
                <w:i w:val="0"/>
                <w:sz w:val="17"/>
              </w:rPr>
              <w:t>3</w:t>
            </w:r>
          </w:p>
        </w:tc>
        <w:tc>
          <w:tcPr>
            <w:tcW w:type="dxa" w:w="1987"/>
          </w:tcPr>
          <w:p>
            <w:r>
              <w:rPr>
                <w:sz w:val="17"/>
              </w:rPr>
            </w:r>
            <w:r>
              <w:rPr>
                <w:b w:val="0"/>
                <w:i w:val="0"/>
                <w:sz w:val="17"/>
              </w:rPr>
              <w:t>3</w:t>
            </w:r>
          </w:p>
        </w:tc>
        <w:tc>
          <w:tcPr>
            <w:tcW w:type="dxa" w:w="1987"/>
          </w:tcPr>
          <w:p>
            <w:r>
              <w:rPr>
                <w:sz w:val="17"/>
              </w:rPr>
            </w:r>
            <w:r>
              <w:rPr>
                <w:b w:val="0"/>
                <w:i w:val="0"/>
                <w:sz w:val="17"/>
              </w:rPr>
              <w:t>First Article, then sampling once capable</w:t>
            </w:r>
          </w:p>
        </w:tc>
      </w:tr>
      <w:tr>
        <w:tc>
          <w:tcPr>
            <w:tcW w:type="dxa" w:w="1987"/>
          </w:tcPr>
          <w:p>
            <w:r>
              <w:rPr>
                <w:sz w:val="17"/>
              </w:rPr>
            </w:r>
            <w:r>
              <w:rPr>
                <w:b w:val="0"/>
                <w:i w:val="0"/>
                <w:sz w:val="17"/>
              </w:rPr>
              <w:t>Total</w:t>
            </w:r>
          </w:p>
        </w:tc>
        <w:tc>
          <w:tcPr>
            <w:tcW w:type="dxa" w:w="1987"/>
          </w:tcPr>
          <w:p>
            <w:r>
              <w:rPr>
                <w:sz w:val="17"/>
              </w:rPr>
            </w:r>
            <w:r>
              <w:rPr>
                <w:b w:val="0"/>
                <w:i w:val="0"/>
                <w:sz w:val="17"/>
              </w:rPr>
              <w:t>14</w:t>
            </w:r>
          </w:p>
        </w:tc>
        <w:tc>
          <w:tcPr>
            <w:tcW w:type="dxa" w:w="1987"/>
          </w:tcPr>
          <w:p>
            <w:r>
              <w:rPr>
                <w:sz w:val="17"/>
              </w:rPr>
            </w:r>
            <w:r>
              <w:rPr>
                <w:b w:val="0"/>
                <w:i w:val="0"/>
                <w:sz w:val="17"/>
              </w:rPr>
              <w:t>14</w:t>
            </w:r>
          </w:p>
        </w:tc>
        <w:tc>
          <w:tcPr>
            <w:tcW w:type="dxa" w:w="1987"/>
          </w:tcPr>
          <w:p>
            <w:r>
              <w:rPr>
                <w:sz w:val="17"/>
              </w:rPr>
            </w:r>
            <w:r>
              <w:rPr>
                <w:b w:val="0"/>
                <w:i w:val="0"/>
                <w:sz w:val="17"/>
              </w:rPr>
              <w:t>14</w:t>
            </w:r>
          </w:p>
        </w:tc>
        <w:tc>
          <w:tcPr>
            <w:tcW w:type="dxa" w:w="1987"/>
          </w:tcPr>
          <w:p>
            <w:r>
              <w:rPr>
                <w:sz w:val="17"/>
              </w:rPr>
            </w:r>
            <w:r>
              <w:rPr>
                <w:b w:val="0"/>
                <w:i w:val="0"/>
                <w:sz w:val="17"/>
              </w:rPr>
              <w:t>All accepted through AS9102 First Article</w:t>
            </w:r>
          </w:p>
        </w:tc>
      </w:tr>
    </w:tbl>
    <w:p/>
    <w:p>
      <w:r>
        <w:rPr>
          <w:b/>
          <w:i w:val="0"/>
        </w:rPr>
        <w:t>Every characteristic traces fully — but the acceptance basis differs by class, and that is the whole point.</w:t>
      </w:r>
      <w:r>
        <w:rPr>
          <w:b w:val="0"/>
          <w:i w:val="0"/>
        </w:rPr>
        <w:t xml:space="preserve"> A conventional RTM with a single "verified: yes/no" column would hide the most important fact about this program: that Key Characteristics are accepted at 100% for the life of the program while standard characteristics earn their way to sampling. The acceptance column carries that distinction, which the Control Plan established and the </w:t>
      </w:r>
      <w:r>
        <w:rPr>
          <w:b w:val="0"/>
          <w:i w:val="0"/>
        </w:rPr>
        <w:t>Test Strategy</w:t>
      </w:r>
      <w:r>
        <w:rPr>
          <w:b w:val="0"/>
          <w:i w:val="0"/>
        </w:rPr>
        <w:t xml:space="preserve"> operates.</w:t>
      </w:r>
    </w:p>
    <w:p>
      <w:pPr>
        <w:pStyle w:val="Heading2"/>
      </w:pPr>
      <w:r>
        <w:t>Why there is no priority column</w:t>
      </w:r>
    </w:p>
    <w:p>
      <w:r>
        <w:rPr>
          <w:b w:val="0"/>
          <w:i w:val="0"/>
        </w:rPr>
        <w:t xml:space="preserve">The commercial and software RTMs in this portfolio carry a MoSCoW priority (Must / Should / Could) because their requirements can be descoped — a "Should" can slip to a later release. This matrix has no such column, and its absence is deliberate. Every characteristic on a flight-structure drawing is mandatory; there is no "Should" edge trim and no "Could" bond-line. What varies on this program is not </w:t>
      </w:r>
      <w:r>
        <w:rPr>
          <w:b w:val="0"/>
          <w:i/>
        </w:rPr>
        <w:t>whether</w:t>
      </w:r>
      <w:r>
        <w:rPr>
          <w:b w:val="0"/>
          <w:i w:val="0"/>
        </w:rPr>
        <w:t xml:space="preserve"> a characteristic must be met but </w:t>
      </w:r>
      <w:r>
        <w:rPr>
          <w:b w:val="0"/>
          <w:i/>
        </w:rPr>
        <w:t>how intensively it is inspected</w:t>
      </w:r>
      <w:r>
        <w:rPr>
          <w:b w:val="0"/>
          <w:i w:val="0"/>
        </w:rPr>
        <w:t xml:space="preserve"> once the process proves capable — and that is exactly what the class and acceptance columns capture. Replacing a priority column with a class-and-acceptance scheme is the single clearest way this production RTM differs from its software siblings: nothing here is optional, so the interesting axis is inspection intensity over the life of the program, not scope.</w:t>
      </w:r>
    </w:p>
    <w:p>
      <w:pPr>
        <w:pStyle w:val="Heading1"/>
      </w:pPr>
      <w:r>
        <w:t>03 Key Characteristics (6 — accepted 100%, for the life of the program)</w:t>
      </w:r>
    </w:p>
    <w:p>
      <w:r>
        <w:rPr>
          <w:b w:val="0"/>
          <w:i w:val="0"/>
        </w:rPr>
        <w:t>Key Characteristics affect fit, structure or safety, so their acceptance never relaxes. Each is verified 100%, substantiated by an FAI evidence record at First Article, and then held at 100% with SPC monitoring at rate — the sampling transition that applies to standard characteristics never reaches them.</w:t>
      </w:r>
    </w:p>
    <w:tbl>
      <w:tblPr>
        <w:tblStyle w:val="TableGrid"/>
        <w:tblW w:type="auto" w:w="0"/>
        <w:jc w:val="center"/>
        <w:tblLook w:firstColumn="1" w:firstRow="1" w:lastColumn="0" w:lastRow="0" w:noHBand="0" w:noVBand="1" w:val="04A0"/>
      </w:tblPr>
      <w:tblGrid>
        <w:gridCol w:w="1987"/>
        <w:gridCol w:w="1987"/>
        <w:gridCol w:w="1987"/>
        <w:gridCol w:w="1987"/>
        <w:gridCol w:w="1987"/>
      </w:tblGrid>
      <w:tr>
        <w:tc>
          <w:tcPr>
            <w:tcW w:type="dxa" w:w="1987"/>
          </w:tcPr>
          <w:p>
            <w:r>
              <w:rPr>
                <w:sz w:val="17"/>
              </w:rPr>
            </w:r>
            <w:r>
              <w:rPr>
                <w:b/>
                <w:i w:val="0"/>
                <w:sz w:val="17"/>
              </w:rPr>
              <w:t>ID</w:t>
            </w:r>
          </w:p>
        </w:tc>
        <w:tc>
          <w:tcPr>
            <w:tcW w:type="dxa" w:w="1987"/>
          </w:tcPr>
          <w:p>
            <w:r>
              <w:rPr>
                <w:sz w:val="17"/>
              </w:rPr>
            </w:r>
            <w:r>
              <w:rPr>
                <w:b/>
                <w:i w:val="0"/>
                <w:sz w:val="17"/>
              </w:rPr>
              <w:t>Characteristic</w:t>
            </w:r>
          </w:p>
        </w:tc>
        <w:tc>
          <w:tcPr>
            <w:tcW w:type="dxa" w:w="1987"/>
          </w:tcPr>
          <w:p>
            <w:r>
              <w:rPr>
                <w:sz w:val="17"/>
              </w:rPr>
            </w:r>
            <w:r>
              <w:rPr>
                <w:b/>
                <w:i w:val="0"/>
                <w:sz w:val="17"/>
              </w:rPr>
              <w:t>Verification method</w:t>
            </w:r>
          </w:p>
        </w:tc>
        <w:tc>
          <w:tcPr>
            <w:tcW w:type="dxa" w:w="1987"/>
          </w:tcPr>
          <w:p>
            <w:r>
              <w:rPr>
                <w:sz w:val="17"/>
              </w:rPr>
            </w:r>
            <w:r>
              <w:rPr>
                <w:b/>
                <w:i w:val="0"/>
                <w:sz w:val="17"/>
              </w:rPr>
              <w:t>FAI evidence record</w:t>
            </w:r>
          </w:p>
        </w:tc>
        <w:tc>
          <w:tcPr>
            <w:tcW w:type="dxa" w:w="1987"/>
          </w:tcPr>
          <w:p>
            <w:r>
              <w:rPr>
                <w:sz w:val="17"/>
              </w:rPr>
            </w:r>
            <w:r>
              <w:rPr>
                <w:b/>
                <w:i w:val="0"/>
                <w:sz w:val="17"/>
              </w:rPr>
              <w:t>Acceptance path</w:t>
            </w:r>
          </w:p>
        </w:tc>
      </w:tr>
      <w:tr>
        <w:tc>
          <w:tcPr>
            <w:tcW w:type="dxa" w:w="1987"/>
          </w:tcPr>
          <w:p>
            <w:r>
              <w:rPr>
                <w:sz w:val="17"/>
              </w:rPr>
            </w:r>
            <w:r>
              <w:rPr>
                <w:b w:val="0"/>
                <w:i w:val="0"/>
                <w:sz w:val="17"/>
              </w:rPr>
              <w:t>KC-01</w:t>
            </w:r>
          </w:p>
        </w:tc>
        <w:tc>
          <w:tcPr>
            <w:tcW w:type="dxa" w:w="1987"/>
          </w:tcPr>
          <w:p>
            <w:r>
              <w:rPr>
                <w:sz w:val="17"/>
              </w:rPr>
            </w:r>
            <w:r>
              <w:rPr>
                <w:b/>
                <w:i w:val="0"/>
                <w:sz w:val="17"/>
              </w:rPr>
              <w:t>Interface hole positions</w:t>
            </w:r>
          </w:p>
        </w:tc>
        <w:tc>
          <w:tcPr>
            <w:tcW w:type="dxa" w:w="1987"/>
          </w:tcPr>
          <w:p>
            <w:r>
              <w:rPr>
                <w:sz w:val="17"/>
              </w:rPr>
            </w:r>
            <w:r>
              <w:rPr>
                <w:b w:val="0"/>
                <w:i w:val="0"/>
                <w:sz w:val="17"/>
              </w:rPr>
              <w:t>Dimensional metrology (CMM), 100% of features</w:t>
            </w:r>
          </w:p>
        </w:tc>
        <w:tc>
          <w:tcPr>
            <w:tcW w:type="dxa" w:w="1987"/>
          </w:tcPr>
          <w:p>
            <w:r>
              <w:rPr>
                <w:sz w:val="17"/>
              </w:rPr>
            </w:r>
            <w:r>
              <w:rPr>
                <w:b w:val="0"/>
                <w:i w:val="0"/>
                <w:sz w:val="17"/>
              </w:rPr>
              <w:t>Form 3 dimensional results (CMM / hand tool)</w:t>
            </w:r>
          </w:p>
        </w:tc>
        <w:tc>
          <w:tcPr>
            <w:tcW w:type="dxa" w:w="1987"/>
          </w:tcPr>
          <w:p>
            <w:r>
              <w:rPr>
                <w:sz w:val="17"/>
              </w:rPr>
            </w:r>
            <w:r>
              <w:rPr>
                <w:b w:val="0"/>
                <w:i w:val="0"/>
                <w:sz w:val="17"/>
              </w:rPr>
              <w:t xml:space="preserve">FAI (25 Sep 2026), then </w:t>
            </w:r>
            <w:r>
              <w:rPr>
                <w:b/>
                <w:i w:val="0"/>
                <w:sz w:val="17"/>
              </w:rPr>
              <w:t>100%</w:t>
            </w:r>
            <w:r>
              <w:rPr>
                <w:b w:val="0"/>
                <w:i w:val="0"/>
                <w:sz w:val="17"/>
              </w:rPr>
              <w:t xml:space="preserve"> + SPC for life of program</w:t>
            </w:r>
          </w:p>
        </w:tc>
      </w:tr>
      <w:tr>
        <w:tc>
          <w:tcPr>
            <w:tcW w:type="dxa" w:w="1987"/>
          </w:tcPr>
          <w:p>
            <w:r>
              <w:rPr>
                <w:sz w:val="17"/>
              </w:rPr>
            </w:r>
            <w:r>
              <w:rPr>
                <w:b w:val="0"/>
                <w:i w:val="0"/>
                <w:sz w:val="17"/>
              </w:rPr>
              <w:t>KC-02</w:t>
            </w:r>
          </w:p>
        </w:tc>
        <w:tc>
          <w:tcPr>
            <w:tcW w:type="dxa" w:w="1987"/>
          </w:tcPr>
          <w:p>
            <w:r>
              <w:rPr>
                <w:sz w:val="17"/>
              </w:rPr>
            </w:r>
            <w:r>
              <w:rPr>
                <w:b/>
                <w:i w:val="0"/>
                <w:sz w:val="17"/>
              </w:rPr>
              <w:t>Panel contour / profile</w:t>
            </w:r>
          </w:p>
        </w:tc>
        <w:tc>
          <w:tcPr>
            <w:tcW w:type="dxa" w:w="1987"/>
          </w:tcPr>
          <w:p>
            <w:r>
              <w:rPr>
                <w:sz w:val="17"/>
              </w:rPr>
            </w:r>
            <w:r>
              <w:rPr>
                <w:b w:val="0"/>
                <w:i w:val="0"/>
                <w:sz w:val="17"/>
              </w:rPr>
              <w:t>CMM / laser scan against master model, 100%</w:t>
            </w:r>
          </w:p>
        </w:tc>
        <w:tc>
          <w:tcPr>
            <w:tcW w:type="dxa" w:w="1987"/>
          </w:tcPr>
          <w:p>
            <w:r>
              <w:rPr>
                <w:sz w:val="17"/>
              </w:rPr>
            </w:r>
            <w:r>
              <w:rPr>
                <w:b w:val="0"/>
                <w:i w:val="0"/>
                <w:sz w:val="17"/>
              </w:rPr>
              <w:t>Form 3 dimensional results (CMM / hand tool)</w:t>
            </w:r>
          </w:p>
        </w:tc>
        <w:tc>
          <w:tcPr>
            <w:tcW w:type="dxa" w:w="1987"/>
          </w:tcPr>
          <w:p>
            <w:r>
              <w:rPr>
                <w:sz w:val="17"/>
              </w:rPr>
            </w:r>
            <w:r>
              <w:rPr>
                <w:b w:val="0"/>
                <w:i w:val="0"/>
                <w:sz w:val="17"/>
              </w:rPr>
              <w:t xml:space="preserve">FAI (25 Sep 2026), then </w:t>
            </w:r>
            <w:r>
              <w:rPr>
                <w:b/>
                <w:i w:val="0"/>
                <w:sz w:val="17"/>
              </w:rPr>
              <w:t>100%</w:t>
            </w:r>
            <w:r>
              <w:rPr>
                <w:b w:val="0"/>
                <w:i w:val="0"/>
                <w:sz w:val="17"/>
              </w:rPr>
              <w:t xml:space="preserve"> + SPC for life of program</w:t>
            </w:r>
          </w:p>
        </w:tc>
      </w:tr>
      <w:tr>
        <w:tc>
          <w:tcPr>
            <w:tcW w:type="dxa" w:w="1987"/>
          </w:tcPr>
          <w:p>
            <w:r>
              <w:rPr>
                <w:sz w:val="17"/>
              </w:rPr>
            </w:r>
            <w:r>
              <w:rPr>
                <w:b w:val="0"/>
                <w:i w:val="0"/>
                <w:sz w:val="17"/>
              </w:rPr>
              <w:t>KC-03</w:t>
            </w:r>
          </w:p>
        </w:tc>
        <w:tc>
          <w:tcPr>
            <w:tcW w:type="dxa" w:w="1987"/>
          </w:tcPr>
          <w:p>
            <w:r>
              <w:rPr>
                <w:sz w:val="17"/>
              </w:rPr>
            </w:r>
            <w:r>
              <w:rPr>
                <w:b/>
                <w:i w:val="0"/>
                <w:sz w:val="17"/>
              </w:rPr>
              <w:t>Laminate thickness at load-bearing locations</w:t>
            </w:r>
          </w:p>
        </w:tc>
        <w:tc>
          <w:tcPr>
            <w:tcW w:type="dxa" w:w="1987"/>
          </w:tcPr>
          <w:p>
            <w:r>
              <w:rPr>
                <w:sz w:val="17"/>
              </w:rPr>
            </w:r>
            <w:r>
              <w:rPr>
                <w:b w:val="0"/>
                <w:i w:val="0"/>
                <w:sz w:val="17"/>
              </w:rPr>
              <w:t>Ultrasonic thickness + dimensional, 100% at defined stations</w:t>
            </w:r>
          </w:p>
        </w:tc>
        <w:tc>
          <w:tcPr>
            <w:tcW w:type="dxa" w:w="1987"/>
          </w:tcPr>
          <w:p>
            <w:r>
              <w:rPr>
                <w:sz w:val="17"/>
              </w:rPr>
            </w:r>
            <w:r>
              <w:rPr>
                <w:b w:val="0"/>
                <w:i w:val="0"/>
                <w:sz w:val="17"/>
              </w:rPr>
              <w:t>NDT ultrasonic scan record</w:t>
            </w:r>
          </w:p>
        </w:tc>
        <w:tc>
          <w:tcPr>
            <w:tcW w:type="dxa" w:w="1987"/>
          </w:tcPr>
          <w:p>
            <w:r>
              <w:rPr>
                <w:sz w:val="17"/>
              </w:rPr>
            </w:r>
            <w:r>
              <w:rPr>
                <w:b w:val="0"/>
                <w:i w:val="0"/>
                <w:sz w:val="17"/>
              </w:rPr>
              <w:t xml:space="preserve">FAI (25 Sep 2026), then </w:t>
            </w:r>
            <w:r>
              <w:rPr>
                <w:b/>
                <w:i w:val="0"/>
                <w:sz w:val="17"/>
              </w:rPr>
              <w:t>100%</w:t>
            </w:r>
            <w:r>
              <w:rPr>
                <w:b w:val="0"/>
                <w:i w:val="0"/>
                <w:sz w:val="17"/>
              </w:rPr>
              <w:t xml:space="preserve"> + SPC for life of program</w:t>
            </w:r>
          </w:p>
        </w:tc>
      </w:tr>
      <w:tr>
        <w:tc>
          <w:tcPr>
            <w:tcW w:type="dxa" w:w="1987"/>
          </w:tcPr>
          <w:p>
            <w:r>
              <w:rPr>
                <w:sz w:val="17"/>
              </w:rPr>
            </w:r>
            <w:r>
              <w:rPr>
                <w:b w:val="0"/>
                <w:i w:val="0"/>
                <w:sz w:val="17"/>
              </w:rPr>
              <w:t>KC-04</w:t>
            </w:r>
          </w:p>
        </w:tc>
        <w:tc>
          <w:tcPr>
            <w:tcW w:type="dxa" w:w="1987"/>
          </w:tcPr>
          <w:p>
            <w:r>
              <w:rPr>
                <w:sz w:val="17"/>
              </w:rPr>
            </w:r>
            <w:r>
              <w:rPr>
                <w:b/>
                <w:i w:val="0"/>
                <w:sz w:val="17"/>
              </w:rPr>
              <w:t>Bond-line integrity</w:t>
            </w:r>
          </w:p>
        </w:tc>
        <w:tc>
          <w:tcPr>
            <w:tcW w:type="dxa" w:w="1987"/>
          </w:tcPr>
          <w:p>
            <w:r>
              <w:rPr>
                <w:sz w:val="17"/>
              </w:rPr>
            </w:r>
            <w:r>
              <w:rPr>
                <w:b w:val="0"/>
                <w:i w:val="0"/>
                <w:sz w:val="17"/>
              </w:rPr>
              <w:t>Ultrasonic C-scan NDT (NAS 410 Level II), 100%</w:t>
            </w:r>
          </w:p>
        </w:tc>
        <w:tc>
          <w:tcPr>
            <w:tcW w:type="dxa" w:w="1987"/>
          </w:tcPr>
          <w:p>
            <w:r>
              <w:rPr>
                <w:sz w:val="17"/>
              </w:rPr>
            </w:r>
            <w:r>
              <w:rPr>
                <w:b w:val="0"/>
                <w:i w:val="0"/>
                <w:sz w:val="17"/>
              </w:rPr>
              <w:t>NDT ultrasonic scan record</w:t>
            </w:r>
          </w:p>
        </w:tc>
        <w:tc>
          <w:tcPr>
            <w:tcW w:type="dxa" w:w="1987"/>
          </w:tcPr>
          <w:p>
            <w:r>
              <w:rPr>
                <w:sz w:val="17"/>
              </w:rPr>
            </w:r>
            <w:r>
              <w:rPr>
                <w:b w:val="0"/>
                <w:i w:val="0"/>
                <w:sz w:val="17"/>
              </w:rPr>
              <w:t xml:space="preserve">FAI (25 Sep 2026), then </w:t>
            </w:r>
            <w:r>
              <w:rPr>
                <w:b/>
                <w:i w:val="0"/>
                <w:sz w:val="17"/>
              </w:rPr>
              <w:t>100%</w:t>
            </w:r>
            <w:r>
              <w:rPr>
                <w:b w:val="0"/>
                <w:i w:val="0"/>
                <w:sz w:val="17"/>
              </w:rPr>
              <w:t xml:space="preserve"> + SPC for life of program</w:t>
            </w:r>
          </w:p>
        </w:tc>
      </w:tr>
      <w:tr>
        <w:tc>
          <w:tcPr>
            <w:tcW w:type="dxa" w:w="1987"/>
          </w:tcPr>
          <w:p>
            <w:r>
              <w:rPr>
                <w:sz w:val="17"/>
              </w:rPr>
            </w:r>
            <w:r>
              <w:rPr>
                <w:b w:val="0"/>
                <w:i w:val="0"/>
                <w:sz w:val="17"/>
              </w:rPr>
              <w:t>KC-05</w:t>
            </w:r>
          </w:p>
        </w:tc>
        <w:tc>
          <w:tcPr>
            <w:tcW w:type="dxa" w:w="1987"/>
          </w:tcPr>
          <w:p>
            <w:r>
              <w:rPr>
                <w:sz w:val="17"/>
              </w:rPr>
            </w:r>
            <w:r>
              <w:rPr>
                <w:b/>
                <w:i w:val="0"/>
                <w:sz w:val="17"/>
              </w:rPr>
              <w:t>Void content / porosity</w:t>
            </w:r>
          </w:p>
        </w:tc>
        <w:tc>
          <w:tcPr>
            <w:tcW w:type="dxa" w:w="1987"/>
          </w:tcPr>
          <w:p>
            <w:r>
              <w:rPr>
                <w:sz w:val="17"/>
              </w:rPr>
            </w:r>
            <w:r>
              <w:rPr>
                <w:b w:val="0"/>
                <w:i w:val="0"/>
                <w:sz w:val="17"/>
              </w:rPr>
              <w:t>Ultrasonic NDT + witness-coupon cross-section, 100% of panels</w:t>
            </w:r>
          </w:p>
        </w:tc>
        <w:tc>
          <w:tcPr>
            <w:tcW w:type="dxa" w:w="1987"/>
          </w:tcPr>
          <w:p>
            <w:r>
              <w:rPr>
                <w:sz w:val="17"/>
              </w:rPr>
            </w:r>
            <w:r>
              <w:rPr>
                <w:b w:val="0"/>
                <w:i w:val="0"/>
                <w:sz w:val="17"/>
              </w:rPr>
              <w:t>NDT ultrasonic scan record</w:t>
            </w:r>
          </w:p>
        </w:tc>
        <w:tc>
          <w:tcPr>
            <w:tcW w:type="dxa" w:w="1987"/>
          </w:tcPr>
          <w:p>
            <w:r>
              <w:rPr>
                <w:sz w:val="17"/>
              </w:rPr>
            </w:r>
            <w:r>
              <w:rPr>
                <w:b w:val="0"/>
                <w:i w:val="0"/>
                <w:sz w:val="17"/>
              </w:rPr>
              <w:t xml:space="preserve">FAI (25 Sep 2026), then </w:t>
            </w:r>
            <w:r>
              <w:rPr>
                <w:b/>
                <w:i w:val="0"/>
                <w:sz w:val="17"/>
              </w:rPr>
              <w:t>100%</w:t>
            </w:r>
            <w:r>
              <w:rPr>
                <w:b w:val="0"/>
                <w:i w:val="0"/>
                <w:sz w:val="17"/>
              </w:rPr>
              <w:t xml:space="preserve"> + SPC for life of program</w:t>
            </w:r>
          </w:p>
        </w:tc>
      </w:tr>
      <w:tr>
        <w:tc>
          <w:tcPr>
            <w:tcW w:type="dxa" w:w="1987"/>
          </w:tcPr>
          <w:p>
            <w:r>
              <w:rPr>
                <w:sz w:val="17"/>
              </w:rPr>
            </w:r>
            <w:r>
              <w:rPr>
                <w:b w:val="0"/>
                <w:i w:val="0"/>
                <w:sz w:val="17"/>
              </w:rPr>
              <w:t>KC-06</w:t>
            </w:r>
          </w:p>
        </w:tc>
        <w:tc>
          <w:tcPr>
            <w:tcW w:type="dxa" w:w="1987"/>
          </w:tcPr>
          <w:p>
            <w:r>
              <w:rPr>
                <w:sz w:val="17"/>
              </w:rPr>
            </w:r>
            <w:r>
              <w:rPr>
                <w:b/>
                <w:i w:val="0"/>
                <w:sz w:val="17"/>
              </w:rPr>
              <w:t>Ply orientation</w:t>
            </w:r>
          </w:p>
        </w:tc>
        <w:tc>
          <w:tcPr>
            <w:tcW w:type="dxa" w:w="1987"/>
          </w:tcPr>
          <w:p>
            <w:r>
              <w:rPr>
                <w:sz w:val="17"/>
              </w:rPr>
            </w:r>
            <w:r>
              <w:rPr>
                <w:b w:val="0"/>
                <w:i w:val="0"/>
                <w:sz w:val="17"/>
              </w:rPr>
              <w:t>Laser projection + traveler verification, 100%</w:t>
            </w:r>
          </w:p>
        </w:tc>
        <w:tc>
          <w:tcPr>
            <w:tcW w:type="dxa" w:w="1987"/>
          </w:tcPr>
          <w:p>
            <w:r>
              <w:rPr>
                <w:sz w:val="17"/>
              </w:rPr>
            </w:r>
            <w:r>
              <w:rPr>
                <w:b w:val="0"/>
                <w:i w:val="0"/>
                <w:sz w:val="17"/>
              </w:rPr>
              <w:t>Layup traveler (ply count / orientation)</w:t>
            </w:r>
          </w:p>
        </w:tc>
        <w:tc>
          <w:tcPr>
            <w:tcW w:type="dxa" w:w="1987"/>
          </w:tcPr>
          <w:p>
            <w:r>
              <w:rPr>
                <w:sz w:val="17"/>
              </w:rPr>
            </w:r>
            <w:r>
              <w:rPr>
                <w:b w:val="0"/>
                <w:i w:val="0"/>
                <w:sz w:val="17"/>
              </w:rPr>
              <w:t xml:space="preserve">FAI (25 Sep 2026), then </w:t>
            </w:r>
            <w:r>
              <w:rPr>
                <w:b/>
                <w:i w:val="0"/>
                <w:sz w:val="17"/>
              </w:rPr>
              <w:t>100%</w:t>
            </w:r>
            <w:r>
              <w:rPr>
                <w:b w:val="0"/>
                <w:i w:val="0"/>
                <w:sz w:val="17"/>
              </w:rPr>
              <w:t xml:space="preserve"> + SPC for life of program</w:t>
            </w:r>
          </w:p>
        </w:tc>
      </w:tr>
    </w:tbl>
    <w:p/>
    <w:p>
      <w:pPr>
        <w:pStyle w:val="Heading1"/>
      </w:pPr>
      <w:r>
        <w:t>04 Critical process parameters (5 — accepted per cure cycle)</w:t>
      </w:r>
    </w:p>
    <w:p>
      <w:r>
        <w:rPr>
          <w:b w:val="0"/>
          <w:i w:val="0"/>
        </w:rPr>
        <w:t>Critical process parameters are accepted differently because they are not features on a part — they are conditions during its making. Their acceptance evidence is the automated cure record for the cycle that produced the part, retained for 100% of cycles. A part cannot be accepted if the cure record for its cycle shows an un-dispositioned excursion, because the property that excursion affects cannot be recovered by inspecting the finished part.</w:t>
      </w:r>
    </w:p>
    <w:tbl>
      <w:tblPr>
        <w:tblStyle w:val="TableGrid"/>
        <w:tblW w:type="auto" w:w="0"/>
        <w:jc w:val="center"/>
        <w:tblLook w:firstColumn="1" w:firstRow="1" w:lastColumn="0" w:lastRow="0" w:noHBand="0" w:noVBand="1" w:val="04A0"/>
      </w:tblPr>
      <w:tblGrid>
        <w:gridCol w:w="1987"/>
        <w:gridCol w:w="1987"/>
        <w:gridCol w:w="1987"/>
        <w:gridCol w:w="1987"/>
        <w:gridCol w:w="1987"/>
      </w:tblGrid>
      <w:tr>
        <w:tc>
          <w:tcPr>
            <w:tcW w:type="dxa" w:w="1987"/>
          </w:tcPr>
          <w:p>
            <w:r>
              <w:rPr>
                <w:sz w:val="17"/>
              </w:rPr>
            </w:r>
            <w:r>
              <w:rPr>
                <w:b/>
                <w:i w:val="0"/>
                <w:sz w:val="17"/>
              </w:rPr>
              <w:t>ID</w:t>
            </w:r>
          </w:p>
        </w:tc>
        <w:tc>
          <w:tcPr>
            <w:tcW w:type="dxa" w:w="1987"/>
          </w:tcPr>
          <w:p>
            <w:r>
              <w:rPr>
                <w:sz w:val="17"/>
              </w:rPr>
            </w:r>
            <w:r>
              <w:rPr>
                <w:b/>
                <w:i w:val="0"/>
                <w:sz w:val="17"/>
              </w:rPr>
              <w:t>Parameter</w:t>
            </w:r>
          </w:p>
        </w:tc>
        <w:tc>
          <w:tcPr>
            <w:tcW w:type="dxa" w:w="1987"/>
          </w:tcPr>
          <w:p>
            <w:r>
              <w:rPr>
                <w:sz w:val="17"/>
              </w:rPr>
            </w:r>
            <w:r>
              <w:rPr>
                <w:b/>
                <w:i w:val="0"/>
                <w:sz w:val="17"/>
              </w:rPr>
              <w:t>Control &amp; recording method</w:t>
            </w:r>
          </w:p>
        </w:tc>
        <w:tc>
          <w:tcPr>
            <w:tcW w:type="dxa" w:w="1987"/>
          </w:tcPr>
          <w:p>
            <w:r>
              <w:rPr>
                <w:sz w:val="17"/>
              </w:rPr>
            </w:r>
            <w:r>
              <w:rPr>
                <w:b/>
                <w:i w:val="0"/>
                <w:sz w:val="17"/>
              </w:rPr>
              <w:t>FAI evidence record</w:t>
            </w:r>
          </w:p>
        </w:tc>
        <w:tc>
          <w:tcPr>
            <w:tcW w:type="dxa" w:w="1987"/>
          </w:tcPr>
          <w:p>
            <w:r>
              <w:rPr>
                <w:sz w:val="17"/>
              </w:rPr>
            </w:r>
            <w:r>
              <w:rPr>
                <w:b/>
                <w:i w:val="0"/>
                <w:sz w:val="17"/>
              </w:rPr>
              <w:t>Acceptance path</w:t>
            </w:r>
          </w:p>
        </w:tc>
      </w:tr>
      <w:tr>
        <w:tc>
          <w:tcPr>
            <w:tcW w:type="dxa" w:w="1987"/>
          </w:tcPr>
          <w:p>
            <w:r>
              <w:rPr>
                <w:sz w:val="17"/>
              </w:rPr>
            </w:r>
            <w:r>
              <w:rPr>
                <w:b w:val="0"/>
                <w:i w:val="0"/>
                <w:sz w:val="17"/>
              </w:rPr>
              <w:t>CPP-01</w:t>
            </w:r>
          </w:p>
        </w:tc>
        <w:tc>
          <w:tcPr>
            <w:tcW w:type="dxa" w:w="1987"/>
          </w:tcPr>
          <w:p>
            <w:r>
              <w:rPr>
                <w:sz w:val="17"/>
              </w:rPr>
            </w:r>
            <w:r>
              <w:rPr>
                <w:b/>
                <w:i w:val="0"/>
                <w:sz w:val="17"/>
              </w:rPr>
              <w:t>Cure cycle temperature ramp rate</w:t>
            </w:r>
          </w:p>
        </w:tc>
        <w:tc>
          <w:tcPr>
            <w:tcW w:type="dxa" w:w="1987"/>
          </w:tcPr>
          <w:p>
            <w:r>
              <w:rPr>
                <w:sz w:val="17"/>
              </w:rPr>
            </w:r>
            <w:r>
              <w:rPr>
                <w:b w:val="0"/>
                <w:i w:val="0"/>
                <w:sz w:val="17"/>
              </w:rPr>
              <w:t>Automated cure record + alarm on excursion, 100% of cycles</w:t>
            </w:r>
          </w:p>
        </w:tc>
        <w:tc>
          <w:tcPr>
            <w:tcW w:type="dxa" w:w="1987"/>
          </w:tcPr>
          <w:p>
            <w:r>
              <w:rPr>
                <w:sz w:val="17"/>
              </w:rPr>
            </w:r>
            <w:r>
              <w:rPr>
                <w:b w:val="0"/>
                <w:i w:val="0"/>
                <w:sz w:val="17"/>
              </w:rPr>
              <w:t>Autoclave cure cycle record</w:t>
            </w:r>
          </w:p>
        </w:tc>
        <w:tc>
          <w:tcPr>
            <w:tcW w:type="dxa" w:w="1987"/>
          </w:tcPr>
          <w:p>
            <w:r>
              <w:rPr>
                <w:sz w:val="17"/>
              </w:rPr>
            </w:r>
            <w:r>
              <w:rPr>
                <w:b w:val="0"/>
                <w:i w:val="0"/>
                <w:sz w:val="17"/>
              </w:rPr>
              <w:t xml:space="preserve">FAI (25 Sep 2026), then </w:t>
            </w:r>
            <w:r>
              <w:rPr>
                <w:b/>
                <w:i w:val="0"/>
                <w:sz w:val="17"/>
              </w:rPr>
              <w:t>100% of cycles</w:t>
            </w:r>
            <w:r>
              <w:rPr>
                <w:b w:val="0"/>
                <w:i w:val="0"/>
                <w:sz w:val="17"/>
              </w:rPr>
              <w:t xml:space="preserve"> recorded</w:t>
            </w:r>
          </w:p>
        </w:tc>
      </w:tr>
      <w:tr>
        <w:tc>
          <w:tcPr>
            <w:tcW w:type="dxa" w:w="1987"/>
          </w:tcPr>
          <w:p>
            <w:r>
              <w:rPr>
                <w:sz w:val="17"/>
              </w:rPr>
            </w:r>
            <w:r>
              <w:rPr>
                <w:b w:val="0"/>
                <w:i w:val="0"/>
                <w:sz w:val="17"/>
              </w:rPr>
              <w:t>CPP-02</w:t>
            </w:r>
          </w:p>
        </w:tc>
        <w:tc>
          <w:tcPr>
            <w:tcW w:type="dxa" w:w="1987"/>
          </w:tcPr>
          <w:p>
            <w:r>
              <w:rPr>
                <w:sz w:val="17"/>
              </w:rPr>
            </w:r>
            <w:r>
              <w:rPr>
                <w:b/>
                <w:i w:val="0"/>
                <w:sz w:val="17"/>
              </w:rPr>
              <w:t>Cure dwell temperature &amp; time</w:t>
            </w:r>
          </w:p>
        </w:tc>
        <w:tc>
          <w:tcPr>
            <w:tcW w:type="dxa" w:w="1987"/>
          </w:tcPr>
          <w:p>
            <w:r>
              <w:rPr>
                <w:sz w:val="17"/>
              </w:rPr>
            </w:r>
            <w:r>
              <w:rPr>
                <w:b w:val="0"/>
                <w:i w:val="0"/>
                <w:sz w:val="17"/>
              </w:rPr>
              <w:t>Automated cure record, 100% of cycles</w:t>
            </w:r>
          </w:p>
        </w:tc>
        <w:tc>
          <w:tcPr>
            <w:tcW w:type="dxa" w:w="1987"/>
          </w:tcPr>
          <w:p>
            <w:r>
              <w:rPr>
                <w:sz w:val="17"/>
              </w:rPr>
            </w:r>
            <w:r>
              <w:rPr>
                <w:b w:val="0"/>
                <w:i w:val="0"/>
                <w:sz w:val="17"/>
              </w:rPr>
              <w:t>Autoclave cure cycle record</w:t>
            </w:r>
          </w:p>
        </w:tc>
        <w:tc>
          <w:tcPr>
            <w:tcW w:type="dxa" w:w="1987"/>
          </w:tcPr>
          <w:p>
            <w:r>
              <w:rPr>
                <w:sz w:val="17"/>
              </w:rPr>
            </w:r>
            <w:r>
              <w:rPr>
                <w:b w:val="0"/>
                <w:i w:val="0"/>
                <w:sz w:val="17"/>
              </w:rPr>
              <w:t xml:space="preserve">FAI (25 Sep 2026), then </w:t>
            </w:r>
            <w:r>
              <w:rPr>
                <w:b/>
                <w:i w:val="0"/>
                <w:sz w:val="17"/>
              </w:rPr>
              <w:t>100% of cycles</w:t>
            </w:r>
            <w:r>
              <w:rPr>
                <w:b w:val="0"/>
                <w:i w:val="0"/>
                <w:sz w:val="17"/>
              </w:rPr>
              <w:t xml:space="preserve"> recorded</w:t>
            </w:r>
          </w:p>
        </w:tc>
      </w:tr>
      <w:tr>
        <w:tc>
          <w:tcPr>
            <w:tcW w:type="dxa" w:w="1987"/>
          </w:tcPr>
          <w:p>
            <w:r>
              <w:rPr>
                <w:sz w:val="17"/>
              </w:rPr>
            </w:r>
            <w:r>
              <w:rPr>
                <w:b w:val="0"/>
                <w:i w:val="0"/>
                <w:sz w:val="17"/>
              </w:rPr>
              <w:t>CPP-03</w:t>
            </w:r>
          </w:p>
        </w:tc>
        <w:tc>
          <w:tcPr>
            <w:tcW w:type="dxa" w:w="1987"/>
          </w:tcPr>
          <w:p>
            <w:r>
              <w:rPr>
                <w:sz w:val="17"/>
              </w:rPr>
            </w:r>
            <w:r>
              <w:rPr>
                <w:b/>
                <w:i w:val="0"/>
                <w:sz w:val="17"/>
              </w:rPr>
              <w:t>Autoclave pressure</w:t>
            </w:r>
          </w:p>
        </w:tc>
        <w:tc>
          <w:tcPr>
            <w:tcW w:type="dxa" w:w="1987"/>
          </w:tcPr>
          <w:p>
            <w:r>
              <w:rPr>
                <w:sz w:val="17"/>
              </w:rPr>
            </w:r>
            <w:r>
              <w:rPr>
                <w:b w:val="0"/>
                <w:i w:val="0"/>
                <w:sz w:val="17"/>
              </w:rPr>
              <w:t>Automated cure record + alarm, 100% of cycles</w:t>
            </w:r>
          </w:p>
        </w:tc>
        <w:tc>
          <w:tcPr>
            <w:tcW w:type="dxa" w:w="1987"/>
          </w:tcPr>
          <w:p>
            <w:r>
              <w:rPr>
                <w:sz w:val="17"/>
              </w:rPr>
            </w:r>
            <w:r>
              <w:rPr>
                <w:b w:val="0"/>
                <w:i w:val="0"/>
                <w:sz w:val="17"/>
              </w:rPr>
              <w:t>Autoclave cure cycle record</w:t>
            </w:r>
          </w:p>
        </w:tc>
        <w:tc>
          <w:tcPr>
            <w:tcW w:type="dxa" w:w="1987"/>
          </w:tcPr>
          <w:p>
            <w:r>
              <w:rPr>
                <w:sz w:val="17"/>
              </w:rPr>
            </w:r>
            <w:r>
              <w:rPr>
                <w:b w:val="0"/>
                <w:i w:val="0"/>
                <w:sz w:val="17"/>
              </w:rPr>
              <w:t xml:space="preserve">FAI (25 Sep 2026), then </w:t>
            </w:r>
            <w:r>
              <w:rPr>
                <w:b/>
                <w:i w:val="0"/>
                <w:sz w:val="17"/>
              </w:rPr>
              <w:t>100% of cycles</w:t>
            </w:r>
            <w:r>
              <w:rPr>
                <w:b w:val="0"/>
                <w:i w:val="0"/>
                <w:sz w:val="17"/>
              </w:rPr>
              <w:t xml:space="preserve"> recorded</w:t>
            </w:r>
          </w:p>
        </w:tc>
      </w:tr>
      <w:tr>
        <w:tc>
          <w:tcPr>
            <w:tcW w:type="dxa" w:w="1987"/>
          </w:tcPr>
          <w:p>
            <w:r>
              <w:rPr>
                <w:sz w:val="17"/>
              </w:rPr>
            </w:r>
            <w:r>
              <w:rPr>
                <w:b w:val="0"/>
                <w:i w:val="0"/>
                <w:sz w:val="17"/>
              </w:rPr>
              <w:t>CPP-04</w:t>
            </w:r>
          </w:p>
        </w:tc>
        <w:tc>
          <w:tcPr>
            <w:tcW w:type="dxa" w:w="1987"/>
          </w:tcPr>
          <w:p>
            <w:r>
              <w:rPr>
                <w:sz w:val="17"/>
              </w:rPr>
            </w:r>
            <w:r>
              <w:rPr>
                <w:b/>
                <w:i w:val="0"/>
                <w:sz w:val="17"/>
              </w:rPr>
              <w:t>Vacuum integrity</w:t>
            </w:r>
          </w:p>
        </w:tc>
        <w:tc>
          <w:tcPr>
            <w:tcW w:type="dxa" w:w="1987"/>
          </w:tcPr>
          <w:p>
            <w:r>
              <w:rPr>
                <w:sz w:val="17"/>
              </w:rPr>
            </w:r>
            <w:r>
              <w:rPr>
                <w:b w:val="0"/>
                <w:i w:val="0"/>
                <w:sz w:val="17"/>
              </w:rPr>
              <w:t>Pre-cure vacuum leak check, 100% of bags</w:t>
            </w:r>
          </w:p>
        </w:tc>
        <w:tc>
          <w:tcPr>
            <w:tcW w:type="dxa" w:w="1987"/>
          </w:tcPr>
          <w:p>
            <w:r>
              <w:rPr>
                <w:sz w:val="17"/>
              </w:rPr>
            </w:r>
            <w:r>
              <w:rPr>
                <w:b w:val="0"/>
                <w:i w:val="0"/>
                <w:sz w:val="17"/>
              </w:rPr>
              <w:t>Autoclave cure cycle record</w:t>
            </w:r>
          </w:p>
        </w:tc>
        <w:tc>
          <w:tcPr>
            <w:tcW w:type="dxa" w:w="1987"/>
          </w:tcPr>
          <w:p>
            <w:r>
              <w:rPr>
                <w:sz w:val="17"/>
              </w:rPr>
            </w:r>
            <w:r>
              <w:rPr>
                <w:b w:val="0"/>
                <w:i w:val="0"/>
                <w:sz w:val="17"/>
              </w:rPr>
              <w:t xml:space="preserve">FAI (25 Sep 2026), then </w:t>
            </w:r>
            <w:r>
              <w:rPr>
                <w:b/>
                <w:i w:val="0"/>
                <w:sz w:val="17"/>
              </w:rPr>
              <w:t>100% of cycles</w:t>
            </w:r>
            <w:r>
              <w:rPr>
                <w:b w:val="0"/>
                <w:i w:val="0"/>
                <w:sz w:val="17"/>
              </w:rPr>
              <w:t xml:space="preserve"> recorded</w:t>
            </w:r>
          </w:p>
        </w:tc>
      </w:tr>
      <w:tr>
        <w:tc>
          <w:tcPr>
            <w:tcW w:type="dxa" w:w="1987"/>
          </w:tcPr>
          <w:p>
            <w:r>
              <w:rPr>
                <w:sz w:val="17"/>
              </w:rPr>
            </w:r>
            <w:r>
              <w:rPr>
                <w:b w:val="0"/>
                <w:i w:val="0"/>
                <w:sz w:val="17"/>
              </w:rPr>
              <w:t>CPP-05</w:t>
            </w:r>
          </w:p>
        </w:tc>
        <w:tc>
          <w:tcPr>
            <w:tcW w:type="dxa" w:w="1987"/>
          </w:tcPr>
          <w:p>
            <w:r>
              <w:rPr>
                <w:sz w:val="17"/>
              </w:rPr>
            </w:r>
            <w:r>
              <w:rPr>
                <w:b/>
                <w:i w:val="0"/>
                <w:sz w:val="17"/>
              </w:rPr>
              <w:t>Prepreg out-time</w:t>
            </w:r>
          </w:p>
        </w:tc>
        <w:tc>
          <w:tcPr>
            <w:tcW w:type="dxa" w:w="1987"/>
          </w:tcPr>
          <w:p>
            <w:r>
              <w:rPr>
                <w:sz w:val="17"/>
              </w:rPr>
            </w:r>
            <w:r>
              <w:rPr>
                <w:b w:val="0"/>
                <w:i w:val="0"/>
                <w:sz w:val="17"/>
              </w:rPr>
              <w:t>Out-time log + freezer control, 100% of material lots</w:t>
            </w:r>
          </w:p>
        </w:tc>
        <w:tc>
          <w:tcPr>
            <w:tcW w:type="dxa" w:w="1987"/>
          </w:tcPr>
          <w:p>
            <w:r>
              <w:rPr>
                <w:sz w:val="17"/>
              </w:rPr>
            </w:r>
            <w:r>
              <w:rPr>
                <w:b w:val="0"/>
                <w:i w:val="0"/>
                <w:sz w:val="17"/>
              </w:rPr>
              <w:t>Prepreg batch certification + out-time log</w:t>
            </w:r>
          </w:p>
        </w:tc>
        <w:tc>
          <w:tcPr>
            <w:tcW w:type="dxa" w:w="1987"/>
          </w:tcPr>
          <w:p>
            <w:r>
              <w:rPr>
                <w:sz w:val="17"/>
              </w:rPr>
            </w:r>
            <w:r>
              <w:rPr>
                <w:b w:val="0"/>
                <w:i w:val="0"/>
                <w:sz w:val="17"/>
              </w:rPr>
              <w:t xml:space="preserve">FAI (25 Sep 2026), then </w:t>
            </w:r>
            <w:r>
              <w:rPr>
                <w:b/>
                <w:i w:val="0"/>
                <w:sz w:val="17"/>
              </w:rPr>
              <w:t>100% of cycles</w:t>
            </w:r>
            <w:r>
              <w:rPr>
                <w:b w:val="0"/>
                <w:i w:val="0"/>
                <w:sz w:val="17"/>
              </w:rPr>
              <w:t xml:space="preserve"> recorded</w:t>
            </w:r>
          </w:p>
        </w:tc>
      </w:tr>
    </w:tbl>
    <w:p/>
    <w:p>
      <w:pPr>
        <w:pStyle w:val="Heading1"/>
      </w:pPr>
      <w:r>
        <w:t>05 Standard characteristics (3 — the only class eligible for sampling)</w:t>
      </w:r>
    </w:p>
    <w:p>
      <w:r>
        <w:rPr>
          <w:b w:val="0"/>
          <w:i w:val="0"/>
        </w:rPr>
        <w:t>Standard characteristics are fully traced and fully verified at First Article — I-01 (edge trim, a standard characteristic) proved they can stop an inspection — but their acceptance basis relaxes to sampling once the process demonstrates statistical capability, and reverts to 100% automatically if capability is lost.</w:t>
      </w:r>
    </w:p>
    <w:tbl>
      <w:tblPr>
        <w:tblStyle w:val="TableGrid"/>
        <w:tblW w:type="auto" w:w="0"/>
        <w:jc w:val="center"/>
        <w:tblLook w:firstColumn="1" w:firstRow="1" w:lastColumn="0" w:lastRow="0" w:noHBand="0" w:noVBand="1" w:val="04A0"/>
      </w:tblPr>
      <w:tblGrid>
        <w:gridCol w:w="1987"/>
        <w:gridCol w:w="1987"/>
        <w:gridCol w:w="1987"/>
        <w:gridCol w:w="1987"/>
        <w:gridCol w:w="1987"/>
      </w:tblGrid>
      <w:tr>
        <w:tc>
          <w:tcPr>
            <w:tcW w:type="dxa" w:w="1987"/>
          </w:tcPr>
          <w:p>
            <w:r>
              <w:rPr>
                <w:sz w:val="17"/>
              </w:rPr>
            </w:r>
            <w:r>
              <w:rPr>
                <w:b/>
                <w:i w:val="0"/>
                <w:sz w:val="17"/>
              </w:rPr>
              <w:t>ID</w:t>
            </w:r>
          </w:p>
        </w:tc>
        <w:tc>
          <w:tcPr>
            <w:tcW w:type="dxa" w:w="1987"/>
          </w:tcPr>
          <w:p>
            <w:r>
              <w:rPr>
                <w:sz w:val="17"/>
              </w:rPr>
            </w:r>
            <w:r>
              <w:rPr>
                <w:b/>
                <w:i w:val="0"/>
                <w:sz w:val="17"/>
              </w:rPr>
              <w:t>Characteristic</w:t>
            </w:r>
          </w:p>
        </w:tc>
        <w:tc>
          <w:tcPr>
            <w:tcW w:type="dxa" w:w="1987"/>
          </w:tcPr>
          <w:p>
            <w:r>
              <w:rPr>
                <w:sz w:val="17"/>
              </w:rPr>
            </w:r>
            <w:r>
              <w:rPr>
                <w:b/>
                <w:i w:val="0"/>
                <w:sz w:val="17"/>
              </w:rPr>
              <w:t>Verification method</w:t>
            </w:r>
          </w:p>
        </w:tc>
        <w:tc>
          <w:tcPr>
            <w:tcW w:type="dxa" w:w="1987"/>
          </w:tcPr>
          <w:p>
            <w:r>
              <w:rPr>
                <w:sz w:val="17"/>
              </w:rPr>
            </w:r>
            <w:r>
              <w:rPr>
                <w:b/>
                <w:i w:val="0"/>
                <w:sz w:val="17"/>
              </w:rPr>
              <w:t>FAI evidence record</w:t>
            </w:r>
          </w:p>
        </w:tc>
        <w:tc>
          <w:tcPr>
            <w:tcW w:type="dxa" w:w="1987"/>
          </w:tcPr>
          <w:p>
            <w:r>
              <w:rPr>
                <w:sz w:val="17"/>
              </w:rPr>
            </w:r>
            <w:r>
              <w:rPr>
                <w:b/>
                <w:i w:val="0"/>
                <w:sz w:val="17"/>
              </w:rPr>
              <w:t>Acceptance path</w:t>
            </w:r>
          </w:p>
        </w:tc>
      </w:tr>
      <w:tr>
        <w:tc>
          <w:tcPr>
            <w:tcW w:type="dxa" w:w="1987"/>
          </w:tcPr>
          <w:p>
            <w:r>
              <w:rPr>
                <w:sz w:val="17"/>
              </w:rPr>
            </w:r>
            <w:r>
              <w:rPr>
                <w:b w:val="0"/>
                <w:i w:val="0"/>
                <w:sz w:val="17"/>
              </w:rPr>
              <w:t>SC-01</w:t>
            </w:r>
          </w:p>
        </w:tc>
        <w:tc>
          <w:tcPr>
            <w:tcW w:type="dxa" w:w="1987"/>
          </w:tcPr>
          <w:p>
            <w:r>
              <w:rPr>
                <w:sz w:val="17"/>
              </w:rPr>
            </w:r>
            <w:r>
              <w:rPr>
                <w:b/>
                <w:i w:val="0"/>
                <w:sz w:val="17"/>
              </w:rPr>
              <w:t>Edge trim dimensions</w:t>
            </w:r>
          </w:p>
        </w:tc>
        <w:tc>
          <w:tcPr>
            <w:tcW w:type="dxa" w:w="1987"/>
          </w:tcPr>
          <w:p>
            <w:r>
              <w:rPr>
                <w:sz w:val="17"/>
              </w:rPr>
            </w:r>
            <w:r>
              <w:rPr>
                <w:b w:val="0"/>
                <w:i w:val="0"/>
                <w:sz w:val="17"/>
              </w:rPr>
              <w:t>Dimensional inspection</w:t>
            </w:r>
          </w:p>
        </w:tc>
        <w:tc>
          <w:tcPr>
            <w:tcW w:type="dxa" w:w="1987"/>
          </w:tcPr>
          <w:p>
            <w:r>
              <w:rPr>
                <w:sz w:val="17"/>
              </w:rPr>
            </w:r>
            <w:r>
              <w:rPr>
                <w:b w:val="0"/>
                <w:i w:val="0"/>
                <w:sz w:val="17"/>
              </w:rPr>
              <w:t>Form 3 dimensional results (CMM / hand tool)</w:t>
            </w:r>
          </w:p>
        </w:tc>
        <w:tc>
          <w:tcPr>
            <w:tcW w:type="dxa" w:w="1987"/>
          </w:tcPr>
          <w:p>
            <w:r>
              <w:rPr>
                <w:sz w:val="17"/>
              </w:rPr>
            </w:r>
            <w:r>
              <w:rPr>
                <w:b w:val="0"/>
                <w:i w:val="0"/>
                <w:sz w:val="17"/>
              </w:rPr>
              <w:t xml:space="preserve">FAI (25 Sep 2026), then </w:t>
            </w:r>
            <w:r>
              <w:rPr>
                <w:b/>
                <w:i w:val="0"/>
                <w:sz w:val="17"/>
              </w:rPr>
              <w:t>sampling</w:t>
            </w:r>
            <w:r>
              <w:rPr>
                <w:b w:val="0"/>
                <w:i w:val="0"/>
                <w:sz w:val="17"/>
              </w:rPr>
              <w:t xml:space="preserve"> once Cpk demonstrated</w:t>
            </w:r>
          </w:p>
        </w:tc>
      </w:tr>
      <w:tr>
        <w:tc>
          <w:tcPr>
            <w:tcW w:type="dxa" w:w="1987"/>
          </w:tcPr>
          <w:p>
            <w:r>
              <w:rPr>
                <w:sz w:val="17"/>
              </w:rPr>
            </w:r>
            <w:r>
              <w:rPr>
                <w:b w:val="0"/>
                <w:i w:val="0"/>
                <w:sz w:val="17"/>
              </w:rPr>
              <w:t>SC-02</w:t>
            </w:r>
          </w:p>
        </w:tc>
        <w:tc>
          <w:tcPr>
            <w:tcW w:type="dxa" w:w="1987"/>
          </w:tcPr>
          <w:p>
            <w:r>
              <w:rPr>
                <w:sz w:val="17"/>
              </w:rPr>
            </w:r>
            <w:r>
              <w:rPr>
                <w:b/>
                <w:i w:val="0"/>
                <w:sz w:val="17"/>
              </w:rPr>
              <w:t>Non-structural dimensions</w:t>
            </w:r>
          </w:p>
        </w:tc>
        <w:tc>
          <w:tcPr>
            <w:tcW w:type="dxa" w:w="1987"/>
          </w:tcPr>
          <w:p>
            <w:r>
              <w:rPr>
                <w:sz w:val="17"/>
              </w:rPr>
            </w:r>
            <w:r>
              <w:rPr>
                <w:b w:val="0"/>
                <w:i w:val="0"/>
                <w:sz w:val="17"/>
              </w:rPr>
              <w:t>Dimensional inspection</w:t>
            </w:r>
          </w:p>
        </w:tc>
        <w:tc>
          <w:tcPr>
            <w:tcW w:type="dxa" w:w="1987"/>
          </w:tcPr>
          <w:p>
            <w:r>
              <w:rPr>
                <w:sz w:val="17"/>
              </w:rPr>
            </w:r>
            <w:r>
              <w:rPr>
                <w:b w:val="0"/>
                <w:i w:val="0"/>
                <w:sz w:val="17"/>
              </w:rPr>
              <w:t>Form 3 dimensional results (CMM / hand tool)</w:t>
            </w:r>
          </w:p>
        </w:tc>
        <w:tc>
          <w:tcPr>
            <w:tcW w:type="dxa" w:w="1987"/>
          </w:tcPr>
          <w:p>
            <w:r>
              <w:rPr>
                <w:sz w:val="17"/>
              </w:rPr>
            </w:r>
            <w:r>
              <w:rPr>
                <w:b w:val="0"/>
                <w:i w:val="0"/>
                <w:sz w:val="17"/>
              </w:rPr>
              <w:t xml:space="preserve">FAI (25 Sep 2026), then </w:t>
            </w:r>
            <w:r>
              <w:rPr>
                <w:b/>
                <w:i w:val="0"/>
                <w:sz w:val="17"/>
              </w:rPr>
              <w:t>sampling</w:t>
            </w:r>
            <w:r>
              <w:rPr>
                <w:b w:val="0"/>
                <w:i w:val="0"/>
                <w:sz w:val="17"/>
              </w:rPr>
              <w:t xml:space="preserve"> once Cpk demonstrated</w:t>
            </w:r>
          </w:p>
        </w:tc>
      </w:tr>
      <w:tr>
        <w:tc>
          <w:tcPr>
            <w:tcW w:type="dxa" w:w="1987"/>
          </w:tcPr>
          <w:p>
            <w:r>
              <w:rPr>
                <w:sz w:val="17"/>
              </w:rPr>
            </w:r>
            <w:r>
              <w:rPr>
                <w:b w:val="0"/>
                <w:i w:val="0"/>
                <w:sz w:val="17"/>
              </w:rPr>
              <w:t>SC-03</w:t>
            </w:r>
          </w:p>
        </w:tc>
        <w:tc>
          <w:tcPr>
            <w:tcW w:type="dxa" w:w="1987"/>
          </w:tcPr>
          <w:p>
            <w:r>
              <w:rPr>
                <w:sz w:val="17"/>
              </w:rPr>
            </w:r>
            <w:r>
              <w:rPr>
                <w:b/>
                <w:i w:val="0"/>
                <w:sz w:val="17"/>
              </w:rPr>
              <w:t>Cosmetic surface finish</w:t>
            </w:r>
          </w:p>
        </w:tc>
        <w:tc>
          <w:tcPr>
            <w:tcW w:type="dxa" w:w="1987"/>
          </w:tcPr>
          <w:p>
            <w:r>
              <w:rPr>
                <w:sz w:val="17"/>
              </w:rPr>
            </w:r>
            <w:r>
              <w:rPr>
                <w:b w:val="0"/>
                <w:i w:val="0"/>
                <w:sz w:val="17"/>
              </w:rPr>
              <w:t>Visual inspection to workmanship standard</w:t>
            </w:r>
          </w:p>
        </w:tc>
        <w:tc>
          <w:tcPr>
            <w:tcW w:type="dxa" w:w="1987"/>
          </w:tcPr>
          <w:p>
            <w:r>
              <w:rPr>
                <w:sz w:val="17"/>
              </w:rPr>
            </w:r>
            <w:r>
              <w:rPr>
                <w:b w:val="0"/>
                <w:i w:val="0"/>
                <w:sz w:val="17"/>
              </w:rPr>
              <w:t>Form 3 visual inspection record</w:t>
            </w:r>
          </w:p>
        </w:tc>
        <w:tc>
          <w:tcPr>
            <w:tcW w:type="dxa" w:w="1987"/>
          </w:tcPr>
          <w:p>
            <w:r>
              <w:rPr>
                <w:sz w:val="17"/>
              </w:rPr>
            </w:r>
            <w:r>
              <w:rPr>
                <w:b w:val="0"/>
                <w:i w:val="0"/>
                <w:sz w:val="17"/>
              </w:rPr>
              <w:t xml:space="preserve">FAI (25 Sep 2026), then </w:t>
            </w:r>
            <w:r>
              <w:rPr>
                <w:b/>
                <w:i w:val="0"/>
                <w:sz w:val="17"/>
              </w:rPr>
              <w:t>sampling</w:t>
            </w:r>
            <w:r>
              <w:rPr>
                <w:b w:val="0"/>
                <w:i w:val="0"/>
                <w:sz w:val="17"/>
              </w:rPr>
              <w:t xml:space="preserve"> once Cpk demonstrated</w:t>
            </w:r>
          </w:p>
        </w:tc>
      </w:tr>
    </w:tbl>
    <w:p/>
    <w:p>
      <w:pPr>
        <w:pStyle w:val="Heading1"/>
      </w:pPr>
      <w:r>
        <w:t>06 The three families of acceptance evidence</w:t>
      </w:r>
    </w:p>
    <w:p>
      <w:r>
        <w:rPr>
          <w:b w:val="0"/>
          <w:i w:val="0"/>
        </w:rPr>
        <w:t>The evidence column in the tables above resolves to a small number of record types, and grouping them shows how a composite part's traceability is actually assembled. Each family substantiates a different kind of characteristic, and together they cover the part from the material it started as to the finished geometry it became.</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Evidence family</w:t>
            </w:r>
          </w:p>
        </w:tc>
        <w:tc>
          <w:tcPr>
            <w:tcW w:type="dxa" w:w="3312"/>
          </w:tcPr>
          <w:p>
            <w:r>
              <w:rPr>
                <w:sz w:val="17"/>
              </w:rPr>
            </w:r>
            <w:r>
              <w:rPr>
                <w:b/>
                <w:i w:val="0"/>
                <w:sz w:val="17"/>
              </w:rPr>
              <w:t>Substantiates</w:t>
            </w:r>
          </w:p>
        </w:tc>
        <w:tc>
          <w:tcPr>
            <w:tcW w:type="dxa" w:w="3312"/>
          </w:tcPr>
          <w:p>
            <w:r>
              <w:rPr>
                <w:sz w:val="17"/>
              </w:rPr>
            </w:r>
            <w:r>
              <w:rPr>
                <w:b/>
                <w:i w:val="0"/>
                <w:sz w:val="17"/>
              </w:rPr>
              <w:t>Characteristics it covers</w:t>
            </w:r>
          </w:p>
        </w:tc>
      </w:tr>
      <w:tr>
        <w:tc>
          <w:tcPr>
            <w:tcW w:type="dxa" w:w="3312"/>
          </w:tcPr>
          <w:p>
            <w:r>
              <w:rPr>
                <w:sz w:val="17"/>
              </w:rPr>
            </w:r>
            <w:r>
              <w:rPr>
                <w:b w:val="0"/>
                <w:i w:val="0"/>
                <w:sz w:val="17"/>
              </w:rPr>
              <w:t>Automated cure record</w:t>
            </w:r>
          </w:p>
        </w:tc>
        <w:tc>
          <w:tcPr>
            <w:tcW w:type="dxa" w:w="3312"/>
          </w:tcPr>
          <w:p>
            <w:r>
              <w:rPr>
                <w:sz w:val="17"/>
              </w:rPr>
            </w:r>
            <w:r>
              <w:rPr>
                <w:b w:val="0"/>
                <w:i w:val="0"/>
                <w:sz w:val="17"/>
              </w:rPr>
              <w:t>The autoclave cycle conditions — ramp, dwell, pressure, vacuum — retained for 100% of cycles with excursion alarms. The proof that the laminate was processed within its qualified window.</w:t>
            </w:r>
          </w:p>
        </w:tc>
        <w:tc>
          <w:tcPr>
            <w:tcW w:type="dxa" w:w="3312"/>
          </w:tcPr>
          <w:p>
            <w:r>
              <w:rPr>
                <w:sz w:val="17"/>
              </w:rPr>
            </w:r>
            <w:r>
              <w:rPr>
                <w:b w:val="0"/>
                <w:i w:val="0"/>
                <w:sz w:val="17"/>
              </w:rPr>
              <w:t>CPP-01, CPP-02, CPP-03, CPP-04</w:t>
            </w:r>
          </w:p>
        </w:tc>
      </w:tr>
      <w:tr>
        <w:tc>
          <w:tcPr>
            <w:tcW w:type="dxa" w:w="3312"/>
          </w:tcPr>
          <w:p>
            <w:r>
              <w:rPr>
                <w:sz w:val="17"/>
              </w:rPr>
            </w:r>
            <w:r>
              <w:rPr>
                <w:b w:val="0"/>
                <w:i w:val="0"/>
                <w:sz w:val="17"/>
              </w:rPr>
              <w:t>NDT ultrasonic scan record</w:t>
            </w:r>
          </w:p>
        </w:tc>
        <w:tc>
          <w:tcPr>
            <w:tcW w:type="dxa" w:w="3312"/>
          </w:tcPr>
          <w:p>
            <w:r>
              <w:rPr>
                <w:sz w:val="17"/>
              </w:rPr>
            </w:r>
            <w:r>
              <w:rPr>
                <w:b w:val="0"/>
                <w:i w:val="0"/>
                <w:sz w:val="17"/>
              </w:rPr>
              <w:t>The internal integrity of the cured laminate — bond-line, void content, porosity — that cannot be seen from the outside and cannot be reworked. Performed by NAS 410 Level II personnel.</w:t>
            </w:r>
          </w:p>
        </w:tc>
        <w:tc>
          <w:tcPr>
            <w:tcW w:type="dxa" w:w="3312"/>
          </w:tcPr>
          <w:p>
            <w:r>
              <w:rPr>
                <w:sz w:val="17"/>
              </w:rPr>
            </w:r>
            <w:r>
              <w:rPr>
                <w:b w:val="0"/>
                <w:i w:val="0"/>
                <w:sz w:val="17"/>
              </w:rPr>
              <w:t>KC-04, KC-05, and KC-03 thickness</w:t>
            </w:r>
          </w:p>
        </w:tc>
      </w:tr>
      <w:tr>
        <w:tc>
          <w:tcPr>
            <w:tcW w:type="dxa" w:w="3312"/>
          </w:tcPr>
          <w:p>
            <w:r>
              <w:rPr>
                <w:sz w:val="17"/>
              </w:rPr>
            </w:r>
            <w:r>
              <w:rPr>
                <w:b w:val="0"/>
                <w:i w:val="0"/>
                <w:sz w:val="17"/>
              </w:rPr>
              <w:t>Dimensional &amp; material records</w:t>
            </w:r>
          </w:p>
        </w:tc>
        <w:tc>
          <w:tcPr>
            <w:tcW w:type="dxa" w:w="3312"/>
          </w:tcPr>
          <w:p>
            <w:r>
              <w:rPr>
                <w:sz w:val="17"/>
              </w:rPr>
            </w:r>
            <w:r>
              <w:rPr>
                <w:b w:val="0"/>
                <w:i w:val="0"/>
                <w:sz w:val="17"/>
              </w:rPr>
              <w:t>Form 3 CMM and hand-tool results for geometry (hole position, contour, thickness, trim), the layup traveler for ply orientation, and prepreg batch certification with the out-time log for material provenance.</w:t>
            </w:r>
          </w:p>
        </w:tc>
        <w:tc>
          <w:tcPr>
            <w:tcW w:type="dxa" w:w="3312"/>
          </w:tcPr>
          <w:p>
            <w:r>
              <w:rPr>
                <w:sz w:val="17"/>
              </w:rPr>
            </w:r>
            <w:r>
              <w:rPr>
                <w:b w:val="0"/>
                <w:i w:val="0"/>
                <w:sz w:val="17"/>
              </w:rPr>
              <w:t>KC-01, KC-02, KC-06, SC-01, SC-02, SC-03, CPP-05</w:t>
            </w:r>
          </w:p>
        </w:tc>
      </w:tr>
    </w:tbl>
    <w:p/>
    <w:p>
      <w:r>
        <w:rPr>
          <w:b/>
          <w:i w:val="0"/>
        </w:rPr>
        <w:t>The evidence families mirror the build sequence.</w:t>
      </w:r>
      <w:r>
        <w:rPr>
          <w:b w:val="0"/>
          <w:i w:val="0"/>
        </w:rPr>
        <w:t xml:space="preserve"> Material records come from receipt, cure records from the autoclave, NDT from post-cure inspection, and dimensional records from final metrology — so the complete evidence set for a single panel is, in effect, its manufacturing history reassembled. That is what makes a First Article package auditable: it is not a certificate that says "conforms," but the stack of records that lets an auditor re-walk the build and confirm each characteristic independently.</w:t>
      </w:r>
    </w:p>
    <w:p>
      <w:pPr>
        <w:pStyle w:val="Heading1"/>
      </w:pPr>
      <w:r>
        <w:t>07 The acceptance chain in the program timeline</w:t>
      </w:r>
    </w:p>
    <w:p>
      <w:r>
        <w:rPr>
          <w:b w:val="0"/>
          <w:i w:val="0"/>
        </w:rPr>
        <w:t>The matrix's acceptance column maps onto real program milestones. First Article Inspection is the one-time validation that every characteristic can be met; production acceptance is the ongoing confirmation that it continues to be.</w:t>
      </w:r>
    </w:p>
    <w:p>
      <w:r>
        <w:rPr>
          <w:b w:val="0"/>
          <w:i w:val="0"/>
        </w:rPr>
        <w:t>STAGE 1</w:t>
      </w:r>
      <w:r>
        <w:rPr>
          <w:b w:val="0"/>
          <w:i w:val="0"/>
        </w:rPr>
        <w:t>Control Plan established</w:t>
      </w:r>
      <w:r>
        <w:rPr>
          <w:b w:val="0"/>
          <w:i w:val="0"/>
        </w:rPr>
        <w:t>Every characteristic enumerated with its verification method and acceptance basis. The requirements baseline.</w:t>
      </w:r>
      <w:r>
        <w:rPr>
          <w:b w:val="0"/>
          <w:i w:val="0"/>
        </w:rPr>
        <w:t>STAGE 2</w:t>
      </w:r>
      <w:r>
        <w:rPr>
          <w:b w:val="0"/>
          <w:i w:val="0"/>
        </w:rPr>
        <w:t>First Article Inspection</w:t>
      </w:r>
      <w:r>
        <w:br/>
      </w:r>
      <w:r>
        <w:rPr>
          <w:b w:val="0"/>
          <w:i w:val="0"/>
        </w:rPr>
        <w:t>25 Sep 2026</w:t>
      </w:r>
      <w:r>
        <w:rPr>
          <w:b w:val="0"/>
          <w:i w:val="0"/>
        </w:rPr>
        <w:t>AS9102: every ballooned characteristic verified and substantiated by evidence (Form 3). Meridian accepted on site.</w:t>
      </w:r>
      <w:r>
        <w:rPr>
          <w:b w:val="0"/>
          <w:i w:val="0"/>
        </w:rPr>
        <w:t>STAGE 3</w:t>
      </w:r>
      <w:r>
        <w:rPr>
          <w:b w:val="0"/>
          <w:i w:val="0"/>
        </w:rPr>
        <w:t>Production Release</w:t>
      </w:r>
      <w:r>
        <w:br/>
      </w:r>
      <w:r>
        <w:rPr>
          <w:b w:val="0"/>
          <w:i w:val="0"/>
        </w:rPr>
        <w:t>11 Nov 2026</w:t>
      </w:r>
      <w:r>
        <w:rPr>
          <w:b w:val="0"/>
          <w:i w:val="0"/>
        </w:rPr>
        <w:t>Phase 2 authorized. The validated Control Plan now governs ongoing acceptance.</w:t>
      </w:r>
      <w:r>
        <w:rPr>
          <w:b w:val="0"/>
          <w:i w:val="0"/>
        </w:rPr>
        <w:t>STAGE 4</w:t>
      </w:r>
      <w:r>
        <w:rPr>
          <w:b w:val="0"/>
          <w:i w:val="0"/>
        </w:rPr>
        <w:t>Production at rate</w:t>
      </w:r>
      <w:r>
        <w:rPr>
          <w:b w:val="0"/>
          <w:i w:val="0"/>
        </w:rPr>
        <w:t>KC 100% + SPC for life; CPP 100% of cycles; SC sampled once capable, reverting to 100% on capability loss.</w:t>
      </w:r>
    </w:p>
    <w:p>
      <w:r>
        <w:rPr>
          <w:b/>
          <w:i w:val="0"/>
        </w:rPr>
        <w:t>First Article Inspection is where every trace in this matrix was closed once.</w:t>
      </w:r>
      <w:r>
        <w:rPr>
          <w:b w:val="0"/>
          <w:i w:val="0"/>
        </w:rPr>
        <w:t xml:space="preserve"> On 25 Sep 2026 the Meridian representative witnessed and accepted the First Article result on site, releasing Phase 2 production. That single acceptance is the evidence that the entire Control Plan is achievable — every KC, CPP and SC in this matrix was verified and substantiated at that gate. Production acceptance from that point forward is not a re-proof of achievability but a continuous confirmation of consistency, which is why the acceptance basis shifts from "verified at First Article" to "in control at rate."</w:t>
      </w:r>
    </w:p>
    <w:p>
      <w:pPr>
        <w:pStyle w:val="Heading1"/>
      </w:pPr>
      <w:r>
        <w:t>08 Traceability gaps — recorded, not hidden</w:t>
      </w:r>
    </w:p>
    <w:p>
      <w:r>
        <w:rPr>
          <w:b w:val="0"/>
          <w:i w:val="0"/>
        </w:rPr>
        <w:t>An RTM that reports flawless coverage is not being maintained. These are the genuine open items this matrix surfaces about the current state of the traceability apparatus.</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w:t>
            </w:r>
          </w:p>
        </w:tc>
        <w:tc>
          <w:tcPr>
            <w:tcW w:type="dxa" w:w="3312"/>
          </w:tcPr>
          <w:p>
            <w:r>
              <w:rPr>
                <w:sz w:val="17"/>
              </w:rPr>
            </w:r>
            <w:r>
              <w:rPr>
                <w:b/>
                <w:i w:val="0"/>
                <w:sz w:val="17"/>
              </w:rPr>
              <w:t>Gap</w:t>
            </w:r>
          </w:p>
        </w:tc>
        <w:tc>
          <w:tcPr>
            <w:tcW w:type="dxa" w:w="3312"/>
          </w:tcPr>
          <w:p>
            <w:r>
              <w:rPr>
                <w:sz w:val="17"/>
              </w:rPr>
            </w:r>
            <w:r>
              <w:rPr>
                <w:b/>
                <w:i w:val="0"/>
                <w:sz w:val="17"/>
              </w:rPr>
              <w:t>Why it matters</w:t>
            </w:r>
          </w:p>
        </w:tc>
      </w:tr>
      <w:tr>
        <w:tc>
          <w:tcPr>
            <w:tcW w:type="dxa" w:w="3312"/>
          </w:tcPr>
          <w:p>
            <w:r>
              <w:rPr>
                <w:sz w:val="17"/>
              </w:rPr>
            </w:r>
            <w:r>
              <w:rPr>
                <w:b w:val="0"/>
                <w:i w:val="0"/>
                <w:sz w:val="17"/>
              </w:rPr>
              <w:t>G-01</w:t>
            </w:r>
          </w:p>
        </w:tc>
        <w:tc>
          <w:tcPr>
            <w:tcW w:type="dxa" w:w="3312"/>
          </w:tcPr>
          <w:p>
            <w:r>
              <w:rPr>
                <w:sz w:val="17"/>
              </w:rPr>
            </w:r>
            <w:r>
              <w:rPr>
                <w:b/>
                <w:i w:val="0"/>
                <w:sz w:val="17"/>
              </w:rPr>
              <w:t>The verification→acceptance trace is complete; the requirement→</w:t>
            </w:r>
            <w:r>
              <w:rPr>
                <w:b/>
                <w:i/>
                <w:sz w:val="17"/>
              </w:rPr>
              <w:t>source</w:t>
            </w:r>
            <w:r>
              <w:rPr>
                <w:b/>
                <w:i w:val="0"/>
                <w:sz w:val="17"/>
              </w:rPr>
              <w:t xml:space="preserve"> trace is asserted but not itemised.</w:t>
            </w:r>
            <w:r>
              <w:rPr>
                <w:b w:val="0"/>
                <w:i w:val="0"/>
                <w:sz w:val="17"/>
              </w:rPr>
              <w:t xml:space="preserve"> Each Key Characteristic is identified from Meridian's engineering source data, but this matrix does not yet cite the specific drawing zone or specification paragraph each KC derives from.</w:t>
            </w:r>
          </w:p>
        </w:tc>
        <w:tc>
          <w:tcPr>
            <w:tcW w:type="dxa" w:w="3312"/>
          </w:tcPr>
          <w:p>
            <w:r>
              <w:rPr>
                <w:sz w:val="17"/>
              </w:rPr>
            </w:r>
            <w:r>
              <w:rPr>
                <w:b w:val="0"/>
                <w:i w:val="0"/>
                <w:sz w:val="17"/>
              </w:rPr>
              <w:t>For a Key Characteristic, the authority for its classification is the customer's engineering. Tracing each KC to its specific source document zone — not just "Meridian engineering source data" in aggregate — is what would let an auditor confirm no KC was reclassified or dropped between source and Control Plan.</w:t>
            </w:r>
          </w:p>
        </w:tc>
      </w:tr>
      <w:tr>
        <w:tc>
          <w:tcPr>
            <w:tcW w:type="dxa" w:w="3312"/>
          </w:tcPr>
          <w:p>
            <w:r>
              <w:rPr>
                <w:sz w:val="17"/>
              </w:rPr>
            </w:r>
            <w:r>
              <w:rPr>
                <w:b w:val="0"/>
                <w:i w:val="0"/>
                <w:sz w:val="17"/>
              </w:rPr>
              <w:t>G-02</w:t>
            </w:r>
          </w:p>
        </w:tc>
        <w:tc>
          <w:tcPr>
            <w:tcW w:type="dxa" w:w="3312"/>
          </w:tcPr>
          <w:p>
            <w:r>
              <w:rPr>
                <w:sz w:val="17"/>
              </w:rPr>
            </w:r>
            <w:r>
              <w:rPr>
                <w:b/>
                <w:i w:val="0"/>
                <w:sz w:val="17"/>
              </w:rPr>
              <w:t>Standard-characteristic capability status is not yet reflected per-characteristic.</w:t>
            </w:r>
            <w:r>
              <w:rPr>
                <w:b w:val="0"/>
                <w:i w:val="0"/>
                <w:sz w:val="17"/>
              </w:rPr>
              <w:t xml:space="preserve"> SC-01–03 are eligible for sampling "once capability is demonstrated," but the matrix does not record which have achieved it and which remain at 100% at the current program status (Month 14/18).</w:t>
            </w:r>
          </w:p>
        </w:tc>
        <w:tc>
          <w:tcPr>
            <w:tcW w:type="dxa" w:w="3312"/>
          </w:tcPr>
          <w:p>
            <w:r>
              <w:rPr>
                <w:sz w:val="17"/>
              </w:rPr>
            </w:r>
            <w:r>
              <w:rPr>
                <w:b w:val="0"/>
                <w:i w:val="0"/>
                <w:sz w:val="17"/>
              </w:rPr>
              <w:t>The sampling transition is per-characteristic and reversible. A live matrix would show each SC's current acceptance state (100% vs sampling) rather than only its eligibility, so that a capability loss and its automatic reversion to 100% would be visible here.</w:t>
            </w:r>
          </w:p>
        </w:tc>
      </w:tr>
      <w:tr>
        <w:tc>
          <w:tcPr>
            <w:tcW w:type="dxa" w:w="3312"/>
          </w:tcPr>
          <w:p>
            <w:r>
              <w:rPr>
                <w:sz w:val="17"/>
              </w:rPr>
            </w:r>
            <w:r>
              <w:rPr>
                <w:b w:val="0"/>
                <w:i w:val="0"/>
                <w:sz w:val="17"/>
              </w:rPr>
              <w:t>G-03</w:t>
            </w:r>
          </w:p>
        </w:tc>
        <w:tc>
          <w:tcPr>
            <w:tcW w:type="dxa" w:w="3312"/>
          </w:tcPr>
          <w:p>
            <w:r>
              <w:rPr>
                <w:sz w:val="17"/>
              </w:rPr>
            </w:r>
            <w:r>
              <w:rPr>
                <w:b/>
                <w:i w:val="0"/>
                <w:sz w:val="17"/>
              </w:rPr>
              <w:t>Nonconformance history is not linked per-characteristic.</w:t>
            </w:r>
            <w:r>
              <w:rPr>
                <w:b w:val="0"/>
                <w:i w:val="0"/>
                <w:sz w:val="17"/>
              </w:rPr>
              <w:t xml:space="preserve"> I-01 was an edge-trim (SC-01) nonconformance at First Article, but this matrix does not carry a per-characteristic link to the MRB disposition record.</w:t>
            </w:r>
          </w:p>
        </w:tc>
        <w:tc>
          <w:tcPr>
            <w:tcW w:type="dxa" w:w="3312"/>
          </w:tcPr>
          <w:p>
            <w:r>
              <w:rPr>
                <w:sz w:val="17"/>
              </w:rPr>
            </w:r>
            <w:r>
              <w:rPr>
                <w:b w:val="0"/>
                <w:i w:val="0"/>
                <w:sz w:val="17"/>
              </w:rPr>
              <w:t xml:space="preserve">Tracing each characteristic to any nonconformance it has experienced — and that nonconformance's </w:t>
            </w:r>
            <w:r>
              <w:rPr>
                <w:b w:val="0"/>
                <w:i w:val="0"/>
                <w:sz w:val="17"/>
              </w:rPr>
              <w:t>MRB</w:t>
            </w:r>
            <w:r>
              <w:rPr>
                <w:b w:val="0"/>
                <w:i w:val="0"/>
                <w:sz w:val="17"/>
              </w:rPr>
              <w:t xml:space="preserve"> disposition — would close the loop from requirement to as-built reality, showing not just that a characteristic is verified but how it has actually performed.</w:t>
            </w:r>
          </w:p>
        </w:tc>
      </w:tr>
    </w:tbl>
    <w:p/>
    <w:p>
      <w:r>
        <w:rPr>
          <w:b/>
          <w:i w:val="0"/>
        </w:rPr>
        <w:t>These are traceability-depth gaps, not verification gaps.</w:t>
      </w:r>
      <w:r>
        <w:rPr>
          <w:b w:val="0"/>
          <w:i w:val="0"/>
        </w:rPr>
        <w:t xml:space="preserve"> Every characteristic is verified and accepted — that trace is complete. What the gaps describe is that the trace could be extended </w:t>
      </w:r>
      <w:r>
        <w:rPr>
          <w:b w:val="0"/>
          <w:i/>
        </w:rPr>
        <w:t>upstream</w:t>
      </w:r>
      <w:r>
        <w:rPr>
          <w:b w:val="0"/>
          <w:i w:val="0"/>
        </w:rPr>
        <w:t xml:space="preserve"> to the specific engineering source and </w:t>
      </w:r>
      <w:r>
        <w:rPr>
          <w:b w:val="0"/>
          <w:i/>
        </w:rPr>
        <w:t>downstream</w:t>
      </w:r>
      <w:r>
        <w:rPr>
          <w:b w:val="0"/>
          <w:i w:val="0"/>
        </w:rPr>
        <w:t xml:space="preserve"> to per-characteristic capability and nonconformance history. Recording them honestly is the point of the matrix.</w:t>
      </w:r>
    </w:p>
    <w:p>
      <w:pPr>
        <w:pStyle w:val="Heading1"/>
      </w:pPr>
      <w:r>
        <w:t>09 How this matrix sits in the suite</w:t>
      </w:r>
    </w:p>
    <w:p>
      <w:r>
        <w:rPr>
          <w:b w:val="0"/>
          <w:i w:val="0"/>
        </w:rPr>
        <w:t xml:space="preserve">This matrix is the binding layer between the aerospace suite's requirements and its quality evidence. It traces from the </w:t>
      </w:r>
      <w:r>
        <w:rPr>
          <w:b w:val="0"/>
          <w:i w:val="0"/>
        </w:rPr>
        <w:t>Control Plan</w:t>
      </w:r>
      <w:r>
        <w:rPr>
          <w:b w:val="0"/>
          <w:i w:val="0"/>
        </w:rPr>
        <w:t xml:space="preserve"> (the characteristics), through the </w:t>
      </w:r>
      <w:r>
        <w:rPr>
          <w:b w:val="0"/>
          <w:i w:val="0"/>
        </w:rPr>
        <w:t>Inspection, Test &amp; Verification Strategy</w:t>
      </w:r>
      <w:r>
        <w:rPr>
          <w:b w:val="0"/>
          <w:i w:val="0"/>
        </w:rPr>
        <w:t xml:space="preserve"> (the methods and the sampling transition), to the </w:t>
      </w:r>
      <w:r>
        <w:rPr>
          <w:b w:val="0"/>
          <w:i w:val="0"/>
        </w:rPr>
        <w:t>First Article Inspection</w:t>
      </w:r>
      <w:r>
        <w:rPr>
          <w:b w:val="0"/>
          <w:i w:val="0"/>
        </w:rPr>
        <w:t xml:space="preserve"> (the AS9102 evidence and the acceptance gate), with the </w:t>
      </w:r>
      <w:r>
        <w:rPr>
          <w:b w:val="0"/>
          <w:i w:val="0"/>
        </w:rPr>
        <w:t>Material Review Board</w:t>
      </w:r>
      <w:r>
        <w:rPr>
          <w:b w:val="0"/>
          <w:i w:val="0"/>
        </w:rPr>
        <w:t xml:space="preserve"> as the path for any characteristic that fails acceptance. Together with the Control Plan it gives the aerospace suite the same requirement→verification→acceptance discipline the PM, Federal and Catalyst suites carry — expressed in the language of AS9100 production quality rather than software requirements, because that is what this program actually is — a fixed-price manufacturing effort whose deliverable is an accepted physical part, not a body of tested code.</w:t>
      </w:r>
    </w:p>
    <w:sectPr w:rsidR="00FC693F" w:rsidRPr="0006063C" w:rsidSect="00034616">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