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B3FA8"/>
          <w:sz w:val="16"/>
          <w:szCs w:val="16"/>
        </w:rPr>
        <w:t xml:space="preserve">19 · GOVERNANCE &amp; STAKEHOLDER</w:t>
      </w:r>
    </w:p>
    <w:p>
      <w:pPr>
        <w:spacing w:after="120"/>
      </w:pPr>
      <w:r>
        <w:rPr>
          <w:b/>
          <w:bCs/>
          <w:color w:val="12213B"/>
          <w:sz w:val="40"/>
          <w:szCs w:val="40"/>
        </w:rPr>
        <w:t xml:space="preserve">Stakeholder Communication Plan</w:t>
      </w:r>
    </w:p>
    <w:p>
      <w:pPr>
        <w:pBdr>
          <w:bottom w:val="single" w:color="E3E6EB" w:sz="6"/>
        </w:pBdr>
        <w:spacing w:after="300"/>
      </w:pPr>
      <w:r>
        <w:rPr>
          <w:color w:val="5B6472"/>
          <w:sz w:val="18"/>
          <w:szCs w:val="18"/>
        </w:rPr>
        <w:t xml:space="preserve">MedConnect Mobile</w:t>
      </w:r>
    </w:p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Plan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800"/>
      </w:tblGrid>
      <w:tr>
        <w:tc>
          <w:tcPr>
            <w:tcW w:type="dxa" w:w="18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Stakeholder</w:t>
            </w:r>
          </w:p>
        </w:tc>
        <w:tc>
          <w:tcPr>
            <w:tcW w:type="dxa" w:w="18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Need</w:t>
            </w:r>
          </w:p>
        </w:tc>
        <w:tc>
          <w:tcPr>
            <w:tcW w:type="dxa" w:w="18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Frequency</w:t>
            </w:r>
          </w:p>
        </w:tc>
        <w:tc>
          <w:tcPr>
            <w:tcW w:type="dxa" w:w="18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Format</w:t>
            </w:r>
          </w:p>
        </w:tc>
        <w:tc>
          <w:tcPr>
            <w:tcW w:type="dxa" w:w="18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Owner</w:t>
            </w:r>
          </w:p>
        </w:tc>
      </w:tr>
      <w:tr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M. Delacroix (Sponsor)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Program health, budget, go/no-go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Monthly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Steering Committee Deck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C. Tyrrell</w:t>
            </w:r>
          </w:p>
        </w:tc>
      </w:tr>
      <w:tr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Dr. L. Nguyen (CMIO)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Clinical workflow changes, sign-offs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Per-story + Review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Direct request + Demo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C. Tyrrell / SMs</w:t>
            </w:r>
          </w:p>
        </w:tc>
      </w:tr>
      <w:tr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T. Brannigan (Compliance)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PHI stories, migration validation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Per-story + checkpoints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Direct request + Demo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C. Tyrrell / Eng Leads</w:t>
            </w:r>
          </w:p>
        </w:tc>
      </w:tr>
      <w:tr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Pilot provider cohort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What's changing, how to give feedback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Ad hoc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Review invite + release notes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C. Tyrrell</w:t>
            </w:r>
          </w:p>
        </w:tc>
      </w:tr>
      <w:tr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Both delivery teams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Coordination, dependencies, blockers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Daily + 2x/week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Ceremony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Scrum Masters / C. Tyrrell</w:t>
            </w:r>
          </w:p>
        </w:tc>
      </w:tr>
      <w:tr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IT Operations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Infra scaling, decommission timing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Ad hoc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Direct + Status Report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A. Singh</w:t>
            </w:r>
          </w:p>
        </w:tc>
      </w:tr>
      <w:tr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App/Play Store review teams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Release submissions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Per-release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Formal submission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D. Whitfield</w:t>
            </w:r>
          </w:p>
        </w:tc>
      </w:tr>
    </w:tbl>
    <w:sectPr>
      <w:pgSz w:w="12240" w:h="15840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2026-07-13T21:52:41.514Z</dcterms:created>
  <dcterms:modified xsi:type="dcterms:W3CDTF">2026-07-13T21:52:41.514Z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