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08 · CEREMONIES</w:t></w:r></w:p><w:p><w:pPr><w:spacing w:after="120"/></w:pPr><w:r><w:rPr><w:b/><w:bCs/><w:color w:val="12213B"/><w:sz w:val="40"/><w:szCs w:val="40"/></w:rPr><w:t xml:space="preserve">Program Kickoff Meeting Notes</w:t></w:r></w:p><w:p><w:pPr><w:pBdr><w:bottom w:val="single" w:color="E3E6EB" w:sz="6"/></w:pBdr><w:spacing w:after="300"/></w:pPr><w:r><w:rPr><w:color w:val="5B6472"/><w:sz w:val="18"/><w:szCs w:val="18"/></w:rPr><w:t xml:space="preserve">Jan 5, 2026</w:t></w:r><w:r><w:rPr><w:color w:val="5B6472"/><w:sz w:val="18"/><w:szCs w:val="18"/></w:rPr><w:t xml:space="preserve">   |   </w:t></w:r><w:r><w:rPr><w:color w:val="5B6472"/><w:sz w:val="18"/><w:szCs w:val="18"/></w:rPr><w:t xml:space="preserve">Sprint 0, Day 1</w:t></w:r></w:p><w:p><w:pPr><w:pStyle w:val="Heading2"/><w:spacing w:after="120" w:before="300"/></w:pPr><w:r><w:rPr><w:b/><w:bCs/><w:color w:val="12213B"/><w:sz w:val="26"/><w:szCs w:val="26"/></w:rPr><w:t xml:space="preserve">Attendees</w:t></w:r></w:p><w:p><w:pPr><w:spacing w:after="140"/></w:pPr><w:r><w:rPr><w:b w:val="false"/><w:bCs w:val="false"/><w:i w:val="false"/><w:iCs w:val="false"/><w:sz w:val="21"/><w:szCs w:val="21"/></w:rPr><w:t xml:space="preserve">C. Tyrrell, M. Delacroix, Dr. L. Nguyen, T. Brannigan, J. Marsh, R. Okafor, D. Whitfield, A. Singh, full Falcon &amp; Anchor rosters (10 engineers)</w:t></w:r></w:p><w:p><w:pPr><w:pStyle w:val="Heading2"/><w:spacing w:after="120" w:before="300"/></w:pPr><w:r><w:rPr><w:b/><w:bCs/><w:color w:val="12213B"/><w:sz w:val="26"/><w:szCs w:val="26"/></w:rPr><w:t xml:space="preserve">Agenda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000"/><w:gridCol w:w="3000"/><w:gridCol w:w="3000"/></w:tblGrid><w:tr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Time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Topic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Led By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10:00–10:10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Welcome &amp; program context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M. Delacroix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10:10–10:25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Vision &amp; Roadmap walkthrough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C. Tyrrell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10:25–10:35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Clinical/patient-safety considerations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Dr. L. Nguyen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10:35–10:45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HIPAA/compliance guardrails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T. Brannigan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10:45–11:05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Delivery model &amp; ceremony cadence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C. Tyrrell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11:05–11:20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Team introductions &amp; working agreement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J. Marsh / R. Okafor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11:20–11:30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Q&amp;A, next steps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C. Tyrrell</w:t></w:r></w:p></w:tc></w:tr></w:tbl><w:p><w:pPr><w:pStyle w:val="Heading2"/><w:spacing w:after="120" w:before="300"/></w:pPr><w:r><w:rPr><w:b/><w:bCs/><w:color w:val="12213B"/><w:sz w:val="26"/><w:szCs w:val="26"/></w:rPr><w:t xml:space="preserve">Decisions Made</w:t></w:r></w:p><0/><w:p><w:pPr><w:pStyle w:val="Heading2"/><w:spacing w:after="120" w:before="300"/></w:pPr><w:r><w:rPr><w:b/><w:bCs/><w:color w:val="12213B"/><w:sz w:val="26"/><w:szCs w:val="26"/></w:rPr><w:t xml:space="preserve">Next Steps</w:t></w:r></w:p><0/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2026-07-13T21:52:41.189Z</dcterms:created>
  <dcterms:modified xsi:type="dcterms:W3CDTF">2026-07-13T21:52:41.189Z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