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13 · CEREMONIES</w:t></w:r></w:p><w:p><w:pPr><w:spacing w:after="120"/></w:pPr><w:r><w:rPr><w:b/><w:bCs/><w:color w:val="12213B"/><w:sz w:val="40"/><w:szCs w:val="40"/></w:rPr><w:t xml:space="preserve">Sprint Retrospective — Sprint 2</w:t></w:r></w:p><w:p><w:pPr><w:pBdr><w:bottom w:val="single" w:color="E3E6EB" w:sz="6"/></w:pBdr><w:spacing w:after="300"/></w:pPr><w:r><w:rPr><w:color w:val="5B6472"/><w:sz w:val="18"/><w:szCs w:val="18"/></w:rPr><w:t xml:space="preserve">Team Falcon</w:t></w:r><w:r><w:rPr><w:color w:val="5B6472"/><w:sz w:val="18"/><w:szCs w:val="18"/></w:rPr><w:t xml:space="preserve">   |   </w:t></w:r><w:r><w:rPr><w:color w:val="5B6472"/><w:sz w:val="18"/><w:szCs w:val="18"/></w:rPr><w:t xml:space="preserve">Feb 13, 2026</w:t></w:r><w:r><w:rPr><w:color w:val="5B6472"/><w:sz w:val="18"/><w:szCs w:val="18"/></w:rPr><w:t xml:space="preserve">   |   </w:t></w:r><w:r><w:rPr><w:color w:val="5B6472"/><w:sz w:val="18"/><w:szCs w:val="18"/></w:rPr><w:t xml:space="preserve">Start/Stop/Continue</w:t></w:r></w:p><w:p><w:pPr><w:pStyle w:val="Heading2"/><w:spacing w:after="120" w:before="300"/></w:pPr><w:r><w:rPr><w:b/><w:bCs/><w:color w:val="12213B"/><w:sz w:val="26"/><w:szCs w:val="26"/></w:rPr><w:t xml:space="preserve">Friction Point</w:t></w:r></w:p><w:p><w:pPr><w:spacing w:after="140"/></w:pPr><w:r><w:rPr><w:b w:val="false"/><w:bCs w:val="false"/><w:i w:val="false"/><w:iCs w:val="false"/><w:sz w:val="21"/><w:szCs w:val="21"/></w:rPr><w:t xml:space="preserve">MCM-111 sat blocked most of Sprint 2 waiting on Anchor&apos;s availability engine (MCM-160). Known at planning but not actively re-flagged until Day 6 standup. Same-day escalation between engineering leads resolved it, but the team agreed this worked due to fast informal escalation, not a reliable process.</w:t></w:r></w:p><w:p><w:pPr><w:pStyle w:val="Heading2"/><w:spacing w:after="120" w:before="300"/></w:pPr><w:r><w:rPr><w:b/><w:bCs/><w:color w:val="12213B"/><w:sz w:val="26"/><w:szCs w:val="26"/></w:rPr><w:t xml:space="preserve">Start</w:t></w:r></w:p><0/><w:p><w:pPr><w:pStyle w:val="Heading2"/><w:spacing w:after="120" w:before="300"/></w:pPr><w:r><w:rPr><w:b/><w:bCs/><w:color w:val="12213B"/><w:sz w:val="26"/><w:szCs w:val="26"/></w:rPr><w:t xml:space="preserve">Stop</w:t></w:r></w:p><0/><w:p><w:pPr><w:pStyle w:val="Heading2"/><w:spacing w:after="120" w:before="300"/></w:pPr><w:r><w:rPr><w:b/><w:bCs/><w:color w:val="12213B"/><w:sz w:val="26"/><w:szCs w:val="26"/></w:rPr><w:t xml:space="preserve">Continue</w:t></w:r></w:p><0/><w:p><w:pPr><w:pStyle w:val="Heading2"/><w:spacing w:after="120" w:before="300"/></w:pPr><w:r><w:rPr><w:b/><w:bCs/><w:color w:val="12213B"/><w:sz w:val="26"/><w:szCs w:val="26"/></w:rPr><w:t xml:space="preserve">Action Items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250"/><w:gridCol w:w="2250"/><w:gridCol w:w="2250"/><w:gridCol w:w="2250"/></w:tblGrid><w:tr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Action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Owner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Due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Status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Add dependency-owner field to cross-team stories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J. Marsh / R. Okafor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3 Planning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Done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Add standing Dependencies item to Scrum-of-Scrums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C. Tyrrell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3, Day 1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Done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Revisit at Sprint 3 retro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J. Marsh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End of Sprint 3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Done — confirmed improvement</w:t></w:r></w:p></w:tc></w:tr></w:tbl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2026-07-13T21:52:41.407Z</dcterms:created>
  <dcterms:modified xsi:type="dcterms:W3CDTF">2026-07-13T21:52:41.407Z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