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1B3A6B"/>
          <w:sz w:val="40"/>
        </w:rPr>
        <w:t>TEST &amp; QUALITY STRATEGY</w:t>
      </w:r>
    </w:p>
    <w:p>
      <w:pPr>
        <w:spacing w:before="0" w:after="40"/>
      </w:pPr>
      <w:r>
        <w:rPr>
          <w:b w:val="0"/>
          <w:color w:val="2B5C8A"/>
          <w:sz w:val="22"/>
        </w:rPr>
        <w:t>MedConnect Mobile — Agile/Scrum Delivery Suite</w:t>
      </w:r>
    </w:p>
    <w:p>
      <w:pPr>
        <w:spacing w:before="0" w:after="200"/>
      </w:pPr>
      <w:r>
        <w:rPr>
          <w:b w:val="0"/>
          <w:color w:val="5B6472"/>
          <w:sz w:val="19"/>
        </w:rPr>
        <w:t>ACME Highland Health  |  Pulaski Advisory Group  |  $99M · 262 people · 36.5 months</w:t>
      </w:r>
    </w:p>
    <w:p>
      <w:r>
        <w:rPr/>
        <w:t xml:space="preserve">The governing quality document for </w:t>
      </w:r>
      <w:r>
        <w:rPr>
          <w:b/>
        </w:rPr>
        <w:t>MedConnect Mobile</w:t>
      </w:r>
      <w:r>
        <w:rPr/>
        <w:t xml:space="preserve"> — the migration of ACME Health's patients and providers off CareLink Classic onto a native mobile app and provider web console. It defines how two Scrum teams build quality in across eight two-week sprints and two releases, and it is deliberately </w:t>
      </w:r>
      <w:r>
        <w:rPr>
          <w:i/>
        </w:rPr>
        <w:t>not</w:t>
      </w:r>
      <w:r>
        <w:rPr/>
        <w:t xml:space="preserve"> a phase-gated test plan: there is no test phase in this program, because there is no point in the schedule where testing could sit.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The central premise.</w:t>
            </w:r>
            <w:r>
              <w:rPr/>
              <w:t xml:space="preserve"> On a waterfall program, testing is a phase you can point to. Here it is a property of every story. A story is not "developed then tested" — it is not </w:t>
            </w:r>
            <w:r>
              <w:rPr>
                <w:i/>
              </w:rPr>
              <w:t>done</w:t>
            </w:r>
            <w:r>
              <w:rPr/>
              <w:t xml:space="preserve"> until it is tested, and the </w:t>
            </w:r>
            <w:r>
              <w:rPr>
                <w:color w:val="2B5C8A"/>
              </w:rPr>
              <w:t>Definition of Done</w:t>
            </w:r>
            <w:r>
              <w:rPr/>
              <w:t xml:space="preserve"> is the enforcement mechanism. This strategy therefore spends most of its length on how quality is built into the sprint, and comparatively little on end-of-program test execution, because by design very little quality work happens there.</w:t>
            </w:r>
          </w:p>
        </w:tc>
      </w:tr>
    </w:tbl>
    <w:p/>
    <w:p>
      <w:pPr>
        <w:pStyle w:val="Heading2"/>
      </w:pPr>
      <w:r>
        <w:rPr>
          <w:color w:val="1B3A6B"/>
        </w:rPr>
        <w:t>01 Purpose, Scope &amp; Quality Objectives</w:t>
      </w:r>
    </w:p>
    <w:p>
      <w:r>
        <w:rPr/>
        <w:t xml:space="preserve">MedConnect Mobile carries an unusual quality burden for an eighteen-week program: it is a </w:t>
      </w:r>
      <w:r>
        <w:rPr>
          <w:b/>
        </w:rPr>
        <w:t>clinical</w:t>
      </w:r>
      <w:r>
        <w:rPr/>
        <w:t xml:space="preserve"> application handling PHI on personal mobile devices, delivering </w:t>
      </w:r>
      <w:r>
        <w:rPr>
          <w:b/>
        </w:rPr>
        <w:t>live video consultations</w:t>
      </w:r>
      <w:r>
        <w:rPr/>
        <w:t xml:space="preserve"> through a third-party SDK, and migrating historical patient data off a platform whose vendor has announced end-of-support. Any one of those would justify a formal quality approach. Together they mean the program cannot rely on velocity alone as evidence of progress.</w:t>
      </w:r>
    </w:p>
    <w:p>
      <w:pPr>
        <w:pStyle w:val="Heading3"/>
      </w:pPr>
      <w:r>
        <w:rPr>
          <w:color w:val="2B5C8A"/>
        </w:rPr>
        <w:t>In scope</w:t>
      </w:r>
    </w:p>
    <w:p>
      <w:pPr>
        <w:pStyle w:val="ListBullet"/>
      </w:pPr>
      <w:r>
        <w:rPr/>
        <w:t>The native patient mobile app (iOS and Android) — Falcon squad.</w:t>
      </w:r>
    </w:p>
    <w:p>
      <w:pPr>
        <w:pStyle w:val="ListBullet"/>
      </w:pPr>
      <w:r>
        <w:rPr/>
        <w:t>The provider web console, platform services, and integrations — Anchor squad.</w:t>
      </w:r>
    </w:p>
    <w:p>
      <w:pPr>
        <w:pStyle w:val="ListBullet"/>
      </w:pPr>
      <w:r>
        <w:rPr/>
        <w:t>PulseConnect video SDK integration and telehealth session behaviour.</w:t>
      </w:r>
    </w:p>
    <w:p>
      <w:pPr>
        <w:pStyle w:val="ListBullet"/>
      </w:pPr>
      <w:r>
        <w:rPr/>
        <w:t>Data migration from CareLink Classic, including the Sprint 7 historical archive migration.</w:t>
      </w:r>
    </w:p>
    <w:p>
      <w:pPr>
        <w:pStyle w:val="ListBullet"/>
      </w:pPr>
      <w:r>
        <w:rPr/>
        <w:t>Non-functional quality: security, privacy, accessibility, performance under degraded network conditions.</w:t>
      </w:r>
    </w:p>
    <w:p>
      <w:pPr>
        <w:pStyle w:val="Heading3"/>
      </w:pPr>
      <w:r>
        <w:rPr>
          <w:color w:val="2B5C8A"/>
        </w:rPr>
        <w:t>Out of scope</w:t>
      </w:r>
    </w:p>
    <w:p>
      <w:pPr>
        <w:pStyle w:val="ListBullet"/>
      </w:pPr>
      <w:r>
        <w:rPr/>
        <w:t xml:space="preserve">Internal testing of the PulseConnect SDK itself — covered by vendor attestation and the executed BAA (assumption </w:t>
      </w:r>
      <w:r>
        <w:rPr>
          <w:b/>
        </w:rPr>
        <w:t>A-01</w:t>
      </w:r>
      <w:r>
        <w:rPr/>
        <w:t>), not re-tested by this program.</w:t>
      </w:r>
    </w:p>
    <w:p>
      <w:pPr>
        <w:pStyle w:val="ListBullet"/>
      </w:pPr>
      <w:r>
        <w:rPr/>
        <w:t>CareLink Classic's own defects, except where they affect migration fidelity.</w:t>
      </w:r>
    </w:p>
    <w:p>
      <w:pPr>
        <w:pStyle w:val="ListBullet"/>
      </w:pPr>
      <w:r>
        <w:rPr/>
        <w:t>ACME Health enterprise systems beyond the integration points this program consumes.</w:t>
      </w:r>
    </w:p>
    <w:p>
      <w:pPr>
        <w:pStyle w:val="Heading3"/>
      </w:pPr>
      <w:r>
        <w:rPr>
          <w:color w:val="2B5C8A"/>
        </w:rPr>
        <w:t>Quality objectives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Objective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How it is met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No clinical workflow reaches a provider unvalidated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DoD requires clinical workflow sign-off (decision </w:t>
            </w:r>
            <w:r>
              <w:rPr>
                <w:b/>
                <w:sz w:val="18"/>
              </w:rPr>
              <w:t>DEC-01</w:t>
            </w:r>
            <w:r>
              <w:rPr>
                <w:sz w:val="18"/>
              </w:rPr>
              <w:t>) for scheduling, visit-launch and notes-handoff stories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No PHI exposure on device or in transit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Security and privacy checks in DoD; Compliance checkpoint before each release (</w:t>
            </w:r>
            <w:r>
              <w:rPr>
                <w:b/>
                <w:sz w:val="18"/>
              </w:rPr>
              <w:t>DEC-02</w:t>
            </w:r>
            <w:r>
              <w:rPr>
                <w:sz w:val="18"/>
              </w:rPr>
              <w:t>)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Video consultations work on real-world networks, not just office wifi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Degraded-network and device-matrix testing (Sections 07–08)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Migration is provably complete and accurate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Reconciliation testing and a validation report gating Release 2 (dependency </w:t>
            </w:r>
            <w:r>
              <w:rPr>
                <w:b/>
                <w:sz w:val="18"/>
              </w:rPr>
              <w:t>D-03</w:t>
            </w:r>
            <w:r>
              <w:rPr>
                <w:sz w:val="18"/>
              </w:rPr>
              <w:t>)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Regression cost stays flat as scope grows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Automation-first pyramid; regression suite owned by the squads (Section 06)</w:t>
            </w:r>
          </w:p>
        </w:tc>
      </w:tr>
    </w:tbl>
    <w:p/>
    <w:p>
      <w:pPr>
        <w:pStyle w:val="Heading2"/>
      </w:pPr>
      <w:r>
        <w:rPr>
          <w:color w:val="1B3A6B"/>
        </w:rPr>
        <w:t>02 Test Organization — Embedded, Not Downstream</w:t>
      </w:r>
    </w:p>
    <w:p>
      <w:r>
        <w:rPr/>
        <w:t xml:space="preserve">Seven QA practitioners sit </w:t>
      </w:r>
      <w:r>
        <w:rPr>
          <w:i/>
        </w:rPr>
        <w:t>inside</w:t>
      </w:r>
      <w:r>
        <w:rPr/>
        <w:t xml:space="preserve"> the two squads rather than in a separate QA function. There is no hand-off point and no test manager outside the teams; the Scrum Masters own flow, the QA Leads own approach, and the whole squad owns quality.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Role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Squad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Focus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E. Marchetti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QA Lead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Falcon (Mobile App)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Test approach, device matrix, release readiness for the patient app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R. Sato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QA Automation Engineer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Falcon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Mobile UI automation, CI integration, regression suite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A. Novak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QA Tester (Manual)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Falcon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Exploratory testing, usability observation, accessibility checks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N. Osei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QA Lead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Anchor (Platform/Integration)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API and integration test approach, contract testing, migration validation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V. Tran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QA Automation Engineer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Anchor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Service and contract automation, pipeline gating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M. Chen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QA Analyst (Manual)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Offshore — shared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Regression execution, migration reconciliation checks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P. Kumar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QA Analyst (Manual)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Offshore — shared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Regression execution, cross-device verification</w:t>
            </w:r>
          </w:p>
        </w:tc>
      </w:tr>
    </w:tbl>
    <w:p/>
    <w:p>
      <w:pPr>
        <w:pStyle w:val="Heading3"/>
      </w:pPr>
      <w:r>
        <w:rPr>
          <w:color w:val="2B5C8A"/>
        </w:rPr>
        <w:t>Wider quality accountabilities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Who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Quality role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C. Tyrrell — Product Owner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Owns acceptance criteria quality; accepts or rejects stories at Sprint Review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Dr. L. Nguyen — CMIO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Clinical workflow sign-off under DEC-01; clinical safety judgement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T. Brannigan — Compliance &amp; Security Director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Compliance checkpoint before each release (DEC-02); privacy and security assurance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D. Whitfield / A. Singh — Engineering Leads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Unit and contract test standards, code review, pipeline health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J. Marsh / R. Okafor — Scrum Masters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Protect in-sprint test capacity; surface quality impediments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Offshore boundary.</w:t>
            </w:r>
            <w:r>
              <w:rPr/>
              <w:t xml:space="preserve"> The two offshore analysts work exclusively with synthetic or de-identified data. No production PHI is accessible offshore — a constraint that shapes how migration reconciliation is split between onshore and offshore hands in Section 09.</w:t>
            </w:r>
          </w:p>
        </w:tc>
      </w:tr>
    </w:tbl>
    <w:p/>
    <w:p>
      <w:pPr>
        <w:pStyle w:val="Heading2"/>
      </w:pPr>
      <w:r>
        <w:rPr>
          <w:color w:val="1B3A6B"/>
        </w:rPr>
        <w:t>03 Testing Within the Sprint</w:t>
      </w:r>
    </w:p>
    <w:p>
      <w:r>
        <w:rPr/>
        <w:t>Quality activity is distributed across the existing ceremonies rather than added as extra meetings.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Ceremony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Quality activity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Output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color w:val="2B5C8A"/>
                <w:sz w:val="18"/>
              </w:rPr>
              <w:t>Backlog Refinement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Three-amigos review (PO, engineer, QA): is this story testable? What are the edge cases? What data is needed?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Acceptance criteria sharpened; test data needs identified before the sprint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color w:val="2B5C8A"/>
                <w:sz w:val="18"/>
              </w:rPr>
              <w:t>Sprint Planning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Test tasks estimated as part of the story, never as separate "testing stories"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Capacity reflects the true cost of done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Daily Scrum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Blocked-in-test items raised same day; no story sits untested to the end of the sprint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Flow protected; late-sprint test crunch avoided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color w:val="2B5C8A"/>
                <w:sz w:val="18"/>
              </w:rPr>
              <w:t>Sprint Review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Demo of working software on a real device; PO acceptance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Acceptance evidence recorded against the story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color w:val="2B5C8A"/>
                <w:sz w:val="18"/>
              </w:rPr>
              <w:t>Sprint Retrospective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Escaped defects and flaky tests reviewed as process signals, not blame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Quality improvement actions in the next sprint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Anti-pattern explicitly rejected.</w:t>
            </w:r>
            <w:r>
              <w:rPr/>
              <w:t xml:space="preserve"> "Develop in sprint N, test in sprint N+1" is not permitted. It converts Scrum into two-week mini-waterfalls, hides defects behind a velocity number that looks healthy, and would make the DoD meaningless. If a story cannot be tested within the sprint, it is too big and is split at refinement — the same reasoning behind decision </w:t>
            </w:r>
            <w:r>
              <w:rPr>
                <w:b/>
              </w:rPr>
              <w:t>DEC-03</w:t>
            </w:r>
            <w:r>
              <w:rPr/>
              <w:t>.</w:t>
            </w:r>
          </w:p>
        </w:tc>
      </w:tr>
    </w:tbl>
    <w:p/>
    <w:p>
      <w:pPr>
        <w:pStyle w:val="Heading2"/>
      </w:pPr>
      <w:r>
        <w:rPr>
          <w:color w:val="1B3A6B"/>
        </w:rPr>
        <w:t>04 Definition of Done as the Quality Gate</w:t>
      </w:r>
    </w:p>
    <w:p>
      <w:r>
        <w:rPr/>
        <w:t xml:space="preserve">The </w:t>
      </w:r>
      <w:r>
        <w:rPr>
          <w:color w:val="2B5C8A"/>
        </w:rPr>
        <w:t>Definition of Done</w:t>
      </w:r>
      <w:r>
        <w:rPr/>
        <w:t xml:space="preserve"> is the program's single enforceable quality gate. A story that does not meet every applicable criterion is not done, regardless of sprint boundary or demo pressure.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DoD criterion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Applies to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Evidence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Unit tests written and passing in CI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All stories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Pipeline green on the merge commit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Acceptance criteria verified by QA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All stories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QA sign-off on the story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Automated regression updated where behaviour changed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All stories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Regression suite commit linked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Tested on the current device matrix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Mobile app stories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Device coverage recorded (Section 07)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Security and privacy checks completed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Any story touching PHI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Checklist complete; escalation to Compliance if flagged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Accessibility checks completed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Patient- and provider-facing UI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Screen-reader and contrast verification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Clinical workflow sign-off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Scheduling, visit-launch, notes-handoff stories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CMIO or delegate approval — added by </w:t>
            </w:r>
            <w:r>
              <w:rPr>
                <w:b/>
                <w:sz w:val="18"/>
              </w:rPr>
              <w:t>DEC-01</w:t>
            </w:r>
            <w:r>
              <w:rPr>
                <w:sz w:val="18"/>
              </w:rPr>
              <w:t xml:space="preserve"> at Program Kickoff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No open high or critical defects on the story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All stories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Defect log clear</w:t>
            </w:r>
          </w:p>
        </w:tc>
      </w:tr>
    </w:tbl>
    <w:p/>
    <w:p>
      <w:pPr>
        <w:pStyle w:val="Heading2"/>
      </w:pPr>
      <w:r>
        <w:rPr>
          <w:color w:val="1B3A6B"/>
        </w:rPr>
        <w:t>05 Risk-Based Test Depth</w:t>
      </w:r>
    </w:p>
    <w:p>
      <w:r>
        <w:rPr/>
        <w:t>Not every story warrants the same rigour. Depth is set by clinical and data consequence, not by story size.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Characteristics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Examples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Required depth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Clinical / PHI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Affects a clinical decision, a live consultation, or patient data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Visit launch, clinical notes handoff, migration of patient records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Full DoD incl. clinical sign-off, security checks, device matrix, exploratory testing, regression, Compliance checkpoint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Patient-facing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Patient experience without direct clinical consequence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Booking and reschedule UI, notifications, profile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Full DoD incl. accessibility and device matrix; exploratory testing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Internal / supporting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No direct patient or clinical impact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Admin tooling, internal reporting, developer utilities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Standard DoD; automated coverage; proportionate manual verification</w:t>
            </w:r>
          </w:p>
        </w:tc>
      </w:tr>
    </w:tbl>
    <w:p/>
    <w:p>
      <w:pPr>
        <w:pStyle w:val="Heading2"/>
      </w:pPr>
      <w:r>
        <w:rPr>
          <w:color w:val="1B3A6B"/>
        </w:rPr>
        <w:t>06 Test Pyramid &amp; Automation Strategy</w:t>
      </w:r>
    </w:p>
    <w:p>
      <w:r>
        <w:rPr/>
        <w:t>Automation is what makes eight sprints of accumulating regression affordable for a seven-person QA bench. The shape is deliberate: heavy at the base, thin at the top.</w:t>
      </w:r>
    </w:p>
    <w:p>
      <w:pPr>
        <w:pStyle w:val="Heading3"/>
      </w:pPr>
      <w:r>
        <w:rPr>
          <w:color w:val="2B5C8A"/>
        </w:rPr>
        <w:t>Pipeline gating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Trigger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What runs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Gate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Every commit / pull request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Unit, component, static analysis, dependency scan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Blocks merge on failure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Merge to main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Contract and integration suites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Blocks promotion to the test environment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Nightly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Full regression + UI automation across the device matrix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Failures triaged at the next Daily Scrum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Release candidate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Full regression, E2E critical path, performance, security scan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Blocks release readiness sign-off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Flaky tests are treated as defects.</w:t>
            </w:r>
            <w:r>
              <w:rPr/>
              <w:t xml:space="preserve"> A test that fails intermittently is worse than no test, because it trains the team to ignore red. Flaky tests are quarantined within one sprint and either fixed or deleted — never left failing in the suite.</w:t>
            </w:r>
          </w:p>
        </w:tc>
      </w:tr>
    </w:tbl>
    <w:p/>
    <w:p>
      <w:pPr>
        <w:pStyle w:val="Heading2"/>
      </w:pPr>
      <w:r>
        <w:rPr>
          <w:color w:val="1B3A6B"/>
        </w:rPr>
        <w:t>07 Mobile-Specific Testing</w:t>
      </w:r>
    </w:p>
    <w:p>
      <w:r>
        <w:rPr/>
        <w:t>A patient's phone is not a controlled environment. The device matrix is reviewed each release and deliberately weighted toward the older, slower, and smaller end of the estate, because that is where a telehealth app fails first.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Dimension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Coverage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Why it matters here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OS versions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Current and two prior major versions, iOS and Android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Patient devices are not centrally managed and update slowly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Device classes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Flagship, mid-range and low-end handsets; small-screen and large-screen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Video plus UI on a low-end device is the realistic worst case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Network conditions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Wifi, 5G, 4G, throttled 3G, intermittent loss, handover between networks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 consultation that drops when a patient walks between rooms is a clinical failure, not a cosmetic one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Interruption handling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Incoming call, backgrounding, lock screen, low battery, OS notification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Video session must survive or recover gracefully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Permissions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Camera, microphone, notifications — granted, denied, revoked mid-session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Denial paths are the most common real-world support issue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App store readiness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Store review guidelines, privacy labels, build signing, staged rollout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 store rejection is a release-blocking event outside the team's control — checked before submission, not after</w:t>
            </w:r>
          </w:p>
        </w:tc>
      </w:tr>
    </w:tbl>
    <w:p/>
    <w:p>
      <w:pPr>
        <w:pStyle w:val="Heading2"/>
      </w:pPr>
      <w:r>
        <w:rPr>
          <w:color w:val="1B3A6B"/>
        </w:rPr>
        <w:t>08 Telehealth &amp; Video Session Testing</w:t>
      </w:r>
    </w:p>
    <w:p>
      <w:r>
        <w:rPr/>
        <w:t xml:space="preserve">Video is delivered through the PulseConnect SDK. The program does not test the SDK itself; it tests </w:t>
      </w:r>
      <w:r>
        <w:rPr>
          <w:i/>
        </w:rPr>
        <w:t>the program's use of it</w:t>
      </w:r>
      <w:r>
        <w:rPr/>
        <w:t xml:space="preserve"> and the patient-visible outcome.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Area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What is tested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Acceptance basis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Session establishment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Join from invite, waiting room, provider admit, late join, re-join after drop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All paths succeed within agreed time on the standard device matrix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Audio/video quality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Behaviour under bandwidth degradation; graceful fallback to audio-only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Session remains usable rather than failing outright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Screen share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Provider-initiated share, permission prompts, share of clinical content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Directly tied to risk </w:t>
            </w:r>
            <w:r>
              <w:rPr>
                <w:b/>
                <w:sz w:val="18"/>
              </w:rPr>
              <w:t>R-02</w:t>
            </w:r>
            <w:r>
              <w:rPr>
                <w:sz w:val="18"/>
              </w:rPr>
              <w:t xml:space="preserve"> — screen-share required unplanned vendor configuration; regression-protected once resolved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Session integrity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Only intended participants can join; session ends cleanly; no residual access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Security verification and Compliance checkpoint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Recording &amp; retention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Whether recording is enabled, consent capture, retention behaviour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Compliance sign-off; no ambiguity permitted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Clinical continuity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Notes handoff after session; visit record written correctly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Clinical workflow sign-off under DEC-01</w:t>
            </w:r>
          </w:p>
        </w:tc>
      </w:tr>
    </w:tbl>
    <w:p/>
    <w:p>
      <w:pPr>
        <w:pStyle w:val="Heading2"/>
      </w:pPr>
      <w:r>
        <w:rPr>
          <w:color w:val="1B3A6B"/>
        </w:rPr>
        <w:t>09 Data Migration Testing</w:t>
      </w:r>
    </w:p>
    <w:p>
      <w:r>
        <w:rPr/>
        <w:t xml:space="preserve">The Sprint 7 historical migration is the program's single largest quality exposure — risk </w:t>
      </w:r>
      <w:r>
        <w:rPr>
          <w:b/>
        </w:rPr>
        <w:t>R-01</w:t>
      </w:r>
      <w:r>
        <w:rPr/>
        <w:t xml:space="preserve"> anticipates exactly that legacy archive records will surface data-quality issues. Migration is therefore tested as a first-class deliverable, not as a cutover task.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Test activity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Owner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Pre-migration profiling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Profile CareLink Classic archive data; quantify completeness, duplicates, orphaned records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N. Osei + Data Migration Specialist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Mapping validation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Verify field-level mapping rules against clinical expectations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QA + Dr. L. Nguyen (CMIO)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Trial migration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Full dry run into a staging environment; defect capture and rerun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Anchor squad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Reconciliation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Record counts, control totals, and sampled field-level comparison old vs new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Onshore for PHI-bearing samples; offshore for synthetic and count-level checks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Exception handling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Verify that unmigratable records are quarantined, reported, and visible — never silently dropped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N. Osei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Validation report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Formal migration validation report submitted to Compliance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Anchor QA Lead → T. Brannigan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Release 2 is gated on this.</w:t>
            </w:r>
            <w:r>
              <w:rPr/>
              <w:t xml:space="preserve"> Dependency </w:t>
            </w:r>
            <w:r>
              <w:rPr>
                <w:b/>
              </w:rPr>
              <w:t>D-03</w:t>
            </w:r>
            <w:r>
              <w:rPr/>
              <w:t xml:space="preserve"> makes Release 2 cutover conditional on Compliance sign-off of the full historical migration validation report. Migration testing is not on the critical path by accident — it </w:t>
            </w:r>
            <w:r>
              <w:rPr>
                <w:i/>
              </w:rPr>
              <w:t>is</w:t>
            </w:r>
            <w:r>
              <w:rPr/>
              <w:t xml:space="preserve"> the critical path into Release 2.</w:t>
            </w:r>
          </w:p>
        </w:tc>
      </w:tr>
    </w:tbl>
    <w:p/>
    <w:p>
      <w:pPr>
        <w:pStyle w:val="Heading2"/>
      </w:pPr>
      <w:r>
        <w:rPr>
          <w:color w:val="1B3A6B"/>
        </w:rPr>
        <w:t>10 Compliance, Security &amp; Privacy Testing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Area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What is verified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Gate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PHI at rest on device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Encryption, no PHI in logs, caches, screenshots or backups; secure wipe on logout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DoD security check; Compliance checkpoint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PHI in transit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TLS configuration, certificate pinning, no PHI in URLs or analytics payloads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Security scan; blocks release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Authentication &amp; session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Session timeout, re-authentication, device loss handling, token expiry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Security testing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Audit logging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Access to patient records is logged and attributable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Compliance verification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 scope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PulseConnect processing stays within the executed BAA (assumption </w:t>
            </w:r>
            <w:r>
              <w:rPr>
                <w:b/>
                <w:sz w:val="18"/>
              </w:rPr>
              <w:t>A-01</w:t>
            </w:r>
            <w:r>
              <w:rPr>
                <w:sz w:val="18"/>
              </w:rPr>
              <w:t>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Compliance confirmation per release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Consent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Consent captured and recorded where required for a telehealth session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Clinical + Compliance sign-off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Two checkpoints, not one.</w:t>
            </w:r>
            <w:r>
              <w:rPr/>
              <w:t xml:space="preserve"> Decision </w:t>
            </w:r>
            <w:r>
              <w:rPr>
                <w:b/>
              </w:rPr>
              <w:t>DEC-02</w:t>
            </w:r>
            <w:r>
              <w:rPr/>
              <w:t xml:space="preserve"> placed a Compliance review before </w:t>
            </w:r>
            <w:r>
              <w:rPr>
                <w:i/>
              </w:rPr>
              <w:t>both</w:t>
            </w:r>
            <w:r>
              <w:rPr/>
              <w:t xml:space="preserve"> Release 1 and Release 2 rather than a single end-of-program gate. On a program shipping a pilot to real patients in Release 1, deferring compliance assurance to the end would mean exposing patients before the review that was meant to protect them.</w:t>
            </w:r>
          </w:p>
        </w:tc>
      </w:tr>
    </w:tbl>
    <w:p/>
    <w:p>
      <w:pPr>
        <w:pStyle w:val="Heading2"/>
      </w:pPr>
      <w:r>
        <w:rPr>
          <w:color w:val="1B3A6B"/>
        </w:rPr>
        <w:t>11 Accessibility Testing</w:t>
      </w:r>
    </w:p>
    <w:p>
      <w:r>
        <w:rPr/>
        <w:t>The patient population for a telehealth app skews older and more health-impaired than a general consumer audience. Accessibility is treated as a functional requirement.</w:t>
      </w:r>
    </w:p>
    <w:p>
      <w:pPr>
        <w:pStyle w:val="ListBullet"/>
      </w:pPr>
      <w:r>
        <w:rPr>
          <w:b/>
        </w:rPr>
        <w:t>Target:</w:t>
      </w:r>
      <w:r>
        <w:rPr/>
        <w:t xml:space="preserve"> WCAG 2.2 AA for the provider console and patient app, plus platform accessibility conventions on each mobile OS.</w:t>
      </w:r>
    </w:p>
    <w:p>
      <w:pPr>
        <w:pStyle w:val="ListBullet"/>
      </w:pPr>
      <w:r>
        <w:rPr>
          <w:b/>
        </w:rPr>
        <w:t>Screen readers:</w:t>
      </w:r>
      <w:r>
        <w:rPr/>
        <w:t xml:space="preserve"> VoiceOver (iOS) and TalkBack (Android) verified on core journeys — booking, joining a visit, viewing notes.</w:t>
      </w:r>
    </w:p>
    <w:p>
      <w:pPr>
        <w:pStyle w:val="ListBullet"/>
      </w:pPr>
      <w:r>
        <w:rPr>
          <w:b/>
        </w:rPr>
        <w:t>Visual:</w:t>
      </w:r>
      <w:r>
        <w:rPr/>
        <w:t xml:space="preserve"> contrast ratios, dynamic type and large-text scaling without layout breakage, no colour-only status indicators.</w:t>
      </w:r>
    </w:p>
    <w:p>
      <w:pPr>
        <w:pStyle w:val="ListBullet"/>
      </w:pPr>
      <w:r>
        <w:rPr>
          <w:b/>
        </w:rPr>
        <w:t>Motor:</w:t>
      </w:r>
      <w:r>
        <w:rPr/>
        <w:t xml:space="preserve"> target sizes, no reliance on precise gestures, adequate time limits with extension where clinically safe.</w:t>
      </w:r>
    </w:p>
    <w:p>
      <w:pPr>
        <w:pStyle w:val="ListBullet"/>
      </w:pPr>
      <w:r>
        <w:rPr>
          <w:b/>
        </w:rPr>
        <w:t>Cadence:</w:t>
      </w:r>
      <w:r>
        <w:rPr/>
        <w:t xml:space="preserve"> checked per story in DoD; audited in full before each release.</w:t>
      </w:r>
    </w:p>
    <w:p>
      <w:pPr>
        <w:pStyle w:val="Heading2"/>
      </w:pPr>
      <w:r>
        <w:rPr>
          <w:color w:val="1B3A6B"/>
        </w:rPr>
        <w:t>12 Cross-Team Contract Testing</w:t>
      </w:r>
    </w:p>
    <w:p>
      <w:r>
        <w:rPr/>
        <w:t>Two squads with genuine runtime dependencies is where integration defects hide until late. Both realized dependencies on this program ran in the same direction — Falcon consuming Anchor services.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Dependency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Risk if untested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Control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D-01</w:t>
            </w:r>
            <w:r>
              <w:rPr>
                <w:sz w:val="18"/>
              </w:rPr>
              <w:t xml:space="preserve"> — Falcon booking/reschedule UI depends on Anchor's availability engine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UI built against assumptions; breaks on integration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Consumer-driven contract tests published by Falcon, verified in Anchor's pipeline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D-02</w:t>
            </w:r>
            <w:r>
              <w:rPr>
                <w:sz w:val="18"/>
              </w:rPr>
              <w:t xml:space="preserve"> — Falcon video join flow depends on Anchor's video SDK integration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Video join fails only in the assembled system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Contract tests plus an early joint E2E on the critical path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R-03</w:t>
            </w:r>
            <w:r>
              <w:rPr>
                <w:sz w:val="18"/>
              </w:rPr>
              <w:t xml:space="preserve"> — cross-team dependencies surfacing late in a sprint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Schedule impact within the sprint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Dependencies flagged at joint refinement; contract published before the consuming story starts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The rule:</w:t>
            </w:r>
            <w:r>
              <w:rPr/>
              <w:t xml:space="preserve"> a contract is published and verified </w:t>
            </w:r>
            <w:r>
              <w:rPr>
                <w:i/>
              </w:rPr>
              <w:t>before</w:t>
            </w:r>
            <w:r>
              <w:rPr/>
              <w:t xml:space="preserve"> the consuming story enters a sprint. A dependency discovered during a sprint is treated as an impediment, escalated same-day between Scrum Masters — the response that resolved issue </w:t>
            </w:r>
            <w:r>
              <w:rPr>
                <w:b/>
              </w:rPr>
              <w:t>I-01</w:t>
            </w:r>
            <w:r>
              <w:rPr/>
              <w:t>.</w:t>
            </w:r>
          </w:p>
        </w:tc>
      </w:tr>
    </w:tbl>
    <w:p/>
    <w:p>
      <w:pPr>
        <w:pStyle w:val="Heading2"/>
      </w:pPr>
      <w:r>
        <w:rPr>
          <w:color w:val="1B3A6B"/>
        </w:rPr>
        <w:t>13 Release Testing &amp; Pilot Strategy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Release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Scope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Test approach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Gate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Release 1</w:t>
            </w:r>
            <w:r>
              <w:rPr>
                <w:sz w:val="18"/>
              </w:rPr>
              <w:t xml:space="preserve"> — MVP to pilot cohort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Core booking, video visit, notes handoff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Full regression, E2E critical path, device matrix, accessibility audit, security scan, clinical sign-off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Compliance checkpoint (DEC-02) + PO acceptance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Release 2</w:t>
            </w:r>
            <w:r>
              <w:rPr>
                <w:sz w:val="18"/>
              </w:rPr>
              <w:t xml:space="preserve"> — full rollout + historical migration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Remaining scope, full patient population, archive migration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All of the above, plus migration reconciliation and the validation report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Compliance sign-off of migration validation (D-03)</w:t>
            </w:r>
          </w:p>
        </w:tc>
      </w:tr>
    </w:tbl>
    <w:p/>
    <w:p>
      <w:r>
        <w:rPr/>
        <w:t xml:space="preserve">Holding Release 1 to a pilot cohort (decision </w:t>
      </w:r>
      <w:r>
        <w:rPr>
          <w:b/>
        </w:rPr>
        <w:t>DEC-04</w:t>
      </w:r>
      <w:r>
        <w:rPr/>
        <w:t>) is itself a quality control: it converts the first live release into a bounded feedback exercise, with real clinical usage observed at small scale before exposure widens. Pilot findings feed the backlog directly rather than becoming post-launch escalations.</w:t>
      </w:r>
    </w:p>
    <w:p>
      <w:pPr>
        <w:pStyle w:val="Heading3"/>
      </w:pPr>
      <w:r>
        <w:rPr>
          <w:color w:val="2B5C8A"/>
        </w:rPr>
        <w:t>Rollback</w:t>
      </w:r>
    </w:p>
    <w:p>
      <w:r>
        <w:rPr/>
        <w:t xml:space="preserve">A rollback runbook exists for each release and is </w:t>
      </w:r>
      <w:r>
        <w:rPr>
          <w:i/>
        </w:rPr>
        <w:t>rehearsed</w:t>
      </w:r>
      <w:r>
        <w:rPr/>
        <w:t xml:space="preserve">, not merely written. Issue </w:t>
      </w:r>
      <w:r>
        <w:rPr>
          <w:b/>
        </w:rPr>
        <w:t>I-02</w:t>
      </w:r>
      <w:r>
        <w:rPr/>
        <w:t xml:space="preserve"> records that the runbook story was descoped from formal Sprint 5 board tracking and completed manually — accepted as a one-off, but the rehearsal requirement stands: an untested rollback is an assumption, not a control.</w:t>
      </w:r>
    </w:p>
    <w:p>
      <w:pPr>
        <w:pStyle w:val="Heading2"/>
      </w:pPr>
      <w:r>
        <w:rPr>
          <w:color w:val="1B3A6B"/>
        </w:rPr>
        <w:t>14 Defect Management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Severity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Definition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Response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Critical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PHI exposure, clinical safety impact, consultation cannot proceed, or data loss in migration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Stop-the-line; fixed before any further story is accepted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High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Core journey broken with no workaround on a supported device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Fixed within the sprint; blocks the story's DoD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Medium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Impaired function with an acceptable workaround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Prioritized into the backlog by the PO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Low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Cosmetic or minor usability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Backlog</w:t>
            </w:r>
          </w:p>
        </w:tc>
      </w:tr>
    </w:tbl>
    <w:p/>
    <w:p>
      <w:r>
        <w:rPr/>
        <w:t xml:space="preserve">Defects found </w:t>
      </w:r>
      <w:r>
        <w:rPr>
          <w:i/>
        </w:rPr>
        <w:t>within</w:t>
      </w:r>
      <w:r>
        <w:rPr/>
        <w:t xml:space="preserve"> the sprint on an in-progress story are simply work — they are fixed, not logged as defects, because logging them would create administrative noise without improving the product. Defects that escape a sprint or a release are always logged, and their root cause is a standing retrospective input.</w:t>
      </w:r>
    </w:p>
    <w:p>
      <w:pPr>
        <w:pStyle w:val="Heading2"/>
      </w:pPr>
      <w:r>
        <w:rPr>
          <w:color w:val="1B3A6B"/>
        </w:rPr>
        <w:t>15 Test Environments &amp; Test Data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Environment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Purpose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Data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Local / CI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Unit, component, contract execution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Synthetic fixtures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Integration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Cross-squad integration and contract verification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Synthetic, referentially consistent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Device lab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Real-device mobile testing across the matrix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Synthetic patient accounts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Staging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Release-candidate regression, E2E, migration dry runs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De-identified production-derived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Production (pilot)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Release 1 pilot cohort with live monitoring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Live PHI — onshore access only</w:t>
            </w:r>
          </w:p>
        </w:tc>
      </w:tr>
    </w:tbl>
    <w:p/>
    <w:p>
      <w:pPr>
        <w:pStyle w:val="ListBullet"/>
      </w:pPr>
      <w:r>
        <w:rPr>
          <w:b/>
        </w:rPr>
        <w:t>No production PHI in any non-production environment.</w:t>
      </w:r>
      <w:r>
        <w:rPr/>
        <w:t xml:space="preserve"> De-identification retains realistic shape and volume so migration and performance testing stay meaningful.</w:t>
      </w:r>
    </w:p>
    <w:p>
      <w:pPr>
        <w:pStyle w:val="ListBullet"/>
      </w:pPr>
      <w:r>
        <w:rPr>
          <w:b/>
        </w:rPr>
        <w:t>Clinical realism matters.</w:t>
      </w:r>
      <w:r>
        <w:rPr/>
        <w:t xml:space="preserve"> Test patients include the awkward cases — long medication lists, historical name changes, duplicate records — because those are what break a migration.</w:t>
      </w:r>
    </w:p>
    <w:p>
      <w:pPr>
        <w:pStyle w:val="Heading2"/>
      </w:pPr>
      <w:r>
        <w:rPr>
          <w:color w:val="1B3A6B"/>
        </w:rPr>
        <w:t>16 Quality Metrics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Why it is tracked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Target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Escaped defects per release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honest measure of whether DoD is working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Zero critical; downward trend overall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Automated regression coverage of critical journeys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Determines whether regression stays affordable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100% of critical path automated by Release 1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Regression suite duration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 slow suite gets skipped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Nightly suite completes within the overnight window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Flaky test rate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Leading indicator of suite trustworthiness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&lt; 2% of runs; quarantine within one sprint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Stories rejected at Sprint Review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Signals acceptance-criteria or DoD weakness upstream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Trend toward zero; investigated at retro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Device matrix coverage per release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Prevents silent narrowing of tested devices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100% of the agreed matrix</w:t>
            </w:r>
          </w:p>
        </w:tc>
      </w:tr>
    </w:tbl>
    <w:p/>
    <w:p>
      <w:r>
        <w:rPr/>
        <w:t xml:space="preserve">Quality metrics are reported on the </w:t>
      </w:r>
      <w:r>
        <w:rPr>
          <w:color w:val="2B5C8A"/>
        </w:rPr>
        <w:t>Program Dashboard</w:t>
      </w:r>
      <w:r>
        <w:rPr/>
        <w:t xml:space="preserve"> and reviewed at </w:t>
      </w:r>
      <w:r>
        <w:rPr>
          <w:color w:val="2B5C8A"/>
        </w:rPr>
        <w:t>retrospectives</w:t>
      </w:r>
      <w:r>
        <w:rPr/>
        <w:t>. Velocity is deliberately excluded from this list — it measures throughput, not quality, and using it as a quality proxy is how teams end up shipping fast and wrong.</w:t>
      </w:r>
    </w:p>
    <w:p>
      <w:pPr>
        <w:pStyle w:val="Heading2"/>
      </w:pPr>
      <w:r>
        <w:rPr>
          <w:color w:val="1B3A6B"/>
        </w:rPr>
        <w:t>17 Risks to the Test Approach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Impact on quality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Mitigation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R-01</w:t>
            </w:r>
            <w:r>
              <w:rPr>
                <w:sz w:val="18"/>
              </w:rPr>
              <w:t xml:space="preserve"> — legacy archive data quality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Migration testing expands late; Release 2 gate at risk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Profiling before Sprint 7; exception handling designed in; reconciliation automated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R-02</w:t>
            </w:r>
            <w:r>
              <w:rPr>
                <w:sz w:val="18"/>
              </w:rPr>
              <w:t xml:space="preserve"> — video SDK screen-share configuration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Vendor-dependent behaviour outside team control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Early spike; regression-protected once configured; vendor escalation path in the </w:t>
            </w:r>
            <w:r>
              <w:rPr>
                <w:color w:val="2B5C8A"/>
                <w:sz w:val="18"/>
              </w:rPr>
              <w:t>Vendor Management Plan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R-03</w:t>
            </w:r>
            <w:r>
              <w:rPr>
                <w:sz w:val="18"/>
              </w:rPr>
              <w:t xml:space="preserve"> — late cross-team dependencies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Integration defects found at sprint end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Contract-first approach (Section 12); joint refinement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In-sprint test capacity squeezed by delivery pressure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DoD quietly eroded; defects escape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Test tasks estimated within the story; Scrum Masters protect capacity; DoD is not negotiable at Sprint Review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Device matrix drift as OS versions release mid-program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Coverage silently narrows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Matrix reviewed each release; coverage reported as a metric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Governing relationship.</w:t>
            </w:r>
            <w:r>
              <w:rPr/>
              <w:t xml:space="preserve"> This strategy sits beneath the </w:t>
            </w:r>
            <w:r>
              <w:rPr>
                <w:color w:val="2B5C8A"/>
              </w:rPr>
              <w:t>Program Charter</w:t>
            </w:r>
            <w:r>
              <w:rPr/>
              <w:t xml:space="preserve"> and </w:t>
            </w:r>
            <w:r>
              <w:rPr>
                <w:color w:val="2B5C8A"/>
              </w:rPr>
              <w:t>Program Management Plan</w:t>
            </w:r>
            <w:r>
              <w:rPr/>
              <w:t xml:space="preserve">, and is the parent of the </w:t>
            </w:r>
            <w:r>
              <w:rPr>
                <w:color w:val="2B5C8A"/>
              </w:rPr>
              <w:t>Definition of Done</w:t>
            </w:r>
            <w:r>
              <w:rPr/>
              <w:t xml:space="preserve">, which is where it becomes enforceable day to day. Changes follow the program's </w:t>
            </w:r>
            <w:r>
              <w:rPr>
                <w:color w:val="2B5C8A"/>
              </w:rPr>
              <w:t>change-handling process</w:t>
            </w:r>
            <w:r>
              <w:rPr/>
              <w:t>; changes affecting clinical sign-off or compliance checkpoints additionally require CMIO and Compliance endorsement.</w:t>
            </w:r>
          </w:p>
        </w:tc>
      </w:tr>
    </w:tbl>
    <w:p/>
    <w:p>
      <w:pPr>
        <w:spacing w:before="280"/>
      </w:pPr>
      <w:r>
        <w:rPr>
          <w:i/>
          <w:color w:val="5B6472"/>
          <w:sz w:val="16"/>
        </w:rPr>
        <w:t>Illustrative program data for a fictional engagement (ACME Health / MedConnect Mobile), created to demonstrate agile delivery and quality practice. Test organization figures (7 QA across two squads) reconcile to the Resource Plan; risks, decisions and dependencies (R-01–R-04, DEC-01–DEC-04, D-01–D-03, A-01, I-01–I-02) reconcile to the RAIDD Log. Cross-references: Definition of Ready &amp; Done · Methodology Guide · Release Schedule · Program Dashboard.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