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5B3FA8"/>
          <w:sz w:val="16"/>
          <w:szCs w:val="16"/>
        </w:rPr>
        <w:t xml:space="preserve">01 · SPRINT 0 · PROGRAM SETUP</w:t>
      </w:r>
    </w:p>
    <w:p>
      <w:pPr>
        <w:spacing w:after="120"/>
      </w:pPr>
      <w:r>
        <w:rPr>
          <w:b/>
          <w:bCs/>
          <w:color w:val="12213B"/>
          <w:sz w:val="40"/>
          <w:szCs w:val="40"/>
        </w:rPr>
        <w:t xml:space="preserve">Vision &amp; Roadmap</w:t>
      </w:r>
    </w:p>
    <w:p>
      <w:pPr>
        <w:pBdr>
          <w:bottom w:val="single" w:color="E3E6EB" w:sz="6"/>
        </w:pBdr>
        <w:spacing w:after="300"/>
      </w:pPr>
      <w:r>
        <w:rPr>
          <w:color w:val="5B6472"/>
          <w:sz w:val="18"/>
          <w:szCs w:val="18"/>
        </w:rPr>
        <w:t xml:space="preserve">MedConnect Mobile</w:t>
      </w:r>
      <w:r>
        <w:rPr>
          <w:color w:val="5B6472"/>
          <w:sz w:val="18"/>
          <w:szCs w:val="18"/>
        </w:rPr>
        <w:t xml:space="preserve">   |   </w:t>
      </w:r>
      <w:r>
        <w:rPr>
          <w:color w:val="5B6472"/>
          <w:sz w:val="18"/>
          <w:szCs w:val="18"/>
        </w:rPr>
        <w:t xml:space="preserve">ACME Health</w:t>
      </w:r>
    </w:p>
    <w:p>
      <w:pPr>
        <w:pStyle w:val="Heading2"/>
        <w:spacing w:after="120" w:before="300"/>
      </w:pPr>
      <w:r>
        <w:rPr>
          <w:b/>
          <w:bCs/>
          <w:color w:val="12213B"/>
          <w:sz w:val="26"/>
          <w:szCs w:val="26"/>
        </w:rPr>
        <w:t xml:space="preserve">Vision</w:t>
      </w:r>
    </w:p>
    <w:p>
      <w:pPr>
        <w:spacing w:after="140"/>
      </w:pPr>
      <w:r>
        <w:rPr>
          <w:b w:val="false"/>
          <w:bCs w:val="false"/>
          <w:i/>
          <w:iCs/>
          <w:sz w:val="21"/>
          <w:szCs w:val="21"/>
        </w:rPr>
        <w:t xml:space="preserve">"Every ACME Health patient can find, book, and complete a video visit with their provider from their phone in under two minutes — and every provider can run their telehealth day from one console, without the workarounds CareLink Classic forces on them today."</w:t>
      </w:r>
    </w:p>
    <w:p>
      <w:pPr>
        <w:pStyle w:val="Heading2"/>
        <w:spacing w:after="120" w:before="300"/>
      </w:pPr>
      <w:r>
        <w:rPr>
          <w:b/>
          <w:bCs/>
          <w:color w:val="12213B"/>
          <w:sz w:val="26"/>
          <w:szCs w:val="26"/>
        </w:rPr>
        <w:t xml:space="preserve">Business Drivers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Driver</w:t>
            </w:r>
          </w:p>
        </w:tc>
        <w:tc>
          <w:tcPr>
            <w:tcW w:type="dxa" w:w="45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Why It Matters Now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Vendor end-of-life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CareLink Classic vendor announced end-of-support in 18 months; renewal pricing increased 34% last cycle.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Patient experience gap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Desktop-only web portal; competitor telehealth apps are mobile-first.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Provider efficiency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Providers toggle between CareLink Classic and the EHR; ~6 min visit setup time.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Scalability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CareLink Classic is priced per-desktop-seat, doesn't scale for telehealth-only contractors.</w:t>
            </w:r>
          </w:p>
        </w:tc>
      </w:tr>
    </w:tbl>
    <w:p>
      <w:pPr>
        <w:pStyle w:val="Heading2"/>
        <w:spacing w:after="120" w:before="300"/>
      </w:pPr>
      <w:r>
        <w:rPr>
          <w:b/>
          <w:bCs/>
          <w:color w:val="12213B"/>
          <w:sz w:val="26"/>
          <w:szCs w:val="26"/>
        </w:rPr>
        <w:t xml:space="preserve">Success Metrics (Program-Level OKRs)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000"/>
      </w:tblGrid>
      <w:tr>
        <w:tc>
          <w:tcPr>
            <w:tcW w:type="dxa" w:w="30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Objective</w:t>
            </w:r>
          </w:p>
        </w:tc>
        <w:tc>
          <w:tcPr>
            <w:tcW w:type="dxa" w:w="30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Key Result</w:t>
            </w:r>
          </w:p>
        </w:tc>
        <w:tc>
          <w:tcPr>
            <w:tcW w:type="dxa" w:w="30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Baseline → Target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Patients self-serve mobile visits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% of visits booked via mobile app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0% → 60% within 60 days live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Reduce provider setup friction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Avg. time login to visit start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~6 min → under 2 min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Cut legacy support burden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Support tickets/month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~410/mo → under 150/mo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Safe cutover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Records migrated, zero critical defects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100% validated pre-cutover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Provider adoption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Console DAU, week 4 post-launch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≥ 85% of scheduled providers</w:t>
            </w:r>
          </w:p>
        </w:tc>
      </w:tr>
    </w:tbl>
    <w:p>
      <w:pPr>
        <w:pStyle w:val="Heading2"/>
        <w:spacing w:after="120" w:before="300"/>
      </w:pPr>
      <w:r>
        <w:rPr>
          <w:b/>
          <w:bCs/>
          <w:color w:val="12213B"/>
          <w:sz w:val="26"/>
          <w:szCs w:val="26"/>
        </w:rPr>
        <w:t xml:space="preserve">Release Roadmap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000"/>
      </w:tblGrid>
      <w:tr>
        <w:tc>
          <w:tcPr>
            <w:tcW w:type="dxa" w:w="30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Release</w:t>
            </w:r>
          </w:p>
        </w:tc>
        <w:tc>
          <w:tcPr>
            <w:tcW w:type="dxa" w:w="30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Sprints</w:t>
            </w:r>
          </w:p>
        </w:tc>
        <w:tc>
          <w:tcPr>
            <w:tcW w:type="dxa" w:w="30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Scope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Now — Release 1 (MVP)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1–5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Patient login, scheduling, video visit parity, provider console core, active-patient migration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Next — Release 2 (Full Cutover)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6–8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Messaging, refills, full historical migration + legacy decommission, EHR notes handoff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Later — Candidate Backlog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Post-program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Remote monitoring integration, multi-language, group visits, analytics dashboard</w:t>
            </w:r>
          </w:p>
        </w:tc>
      </w:tr>
    </w:tbl>
    <w:p>
      <w:pPr>
        <w:pStyle w:val="Heading2"/>
        <w:spacing w:after="120" w:before="300"/>
      </w:pPr>
      <w:r>
        <w:rPr>
          <w:b/>
          <w:bCs/>
          <w:color w:val="12213B"/>
          <w:sz w:val="26"/>
          <w:szCs w:val="26"/>
        </w:rPr>
        <w:t xml:space="preserve">Program Timeline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000"/>
      </w:tblGrid>
      <w:tr>
        <w:tc>
          <w:tcPr>
            <w:tcW w:type="dxa" w:w="30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Sprint</w:t>
            </w:r>
          </w:p>
        </w:tc>
        <w:tc>
          <w:tcPr>
            <w:tcW w:type="dxa" w:w="30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Dates</w:t>
            </w:r>
          </w:p>
        </w:tc>
        <w:tc>
          <w:tcPr>
            <w:tcW w:type="dxa" w:w="30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Focus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Sprint 0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Jan 5–16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Setup, environments, backlog seeding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Sprint 1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Jan 19–30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Auth &amp; onboarding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Sprint 2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Feb 2–13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Scheduling core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Sprint 3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Feb 16–27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Video visit integration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Sprint 4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Mar 2–13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Provider console v1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Sprint 5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Mar 16–27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MVP hardening &amp; Release 1 launch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Sprint 6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Mar 30–Apr 10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Messaging &amp; refills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Sprint 7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Apr 13–24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Full data migration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Sprint 8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Apr 27–May 8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Release 2 cutover &amp; decommission</w:t>
            </w:r>
          </w:p>
        </w:tc>
      </w:tr>
    </w:tbl>
    <w:sectPr>
      <w:pgSz w:w="12240" w:h="15840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2026-07-13T21:52:40.699Z</dcterms:created>
  <dcterms:modified xsi:type="dcterms:W3CDTF">2026-07-13T21:52:40.730Z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